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D6459" w14:textId="2CF3EE0C" w:rsidR="00434938" w:rsidRDefault="00B86CE5">
      <w:r>
        <w:rPr>
          <w:noProof/>
        </w:rPr>
        <w:drawing>
          <wp:inline distT="0" distB="0" distL="0" distR="0" wp14:anchorId="25000C3E" wp14:editId="0DE25DC0">
            <wp:extent cx="1527841"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303" cy="577658"/>
                    </a:xfrm>
                    <a:prstGeom prst="rect">
                      <a:avLst/>
                    </a:prstGeom>
                    <a:noFill/>
                    <a:ln>
                      <a:noFill/>
                    </a:ln>
                  </pic:spPr>
                </pic:pic>
              </a:graphicData>
            </a:graphic>
          </wp:inline>
        </w:drawing>
      </w:r>
    </w:p>
    <w:p w14:paraId="37BFAD75" w14:textId="49A03332" w:rsidR="00EA4ECB" w:rsidRDefault="00D013BF">
      <w:r>
        <w:t xml:space="preserve">A recent BBC Survey </w:t>
      </w:r>
      <w:r w:rsidR="009B6979">
        <w:t xml:space="preserve">(Feb 2019) </w:t>
      </w:r>
      <w:r w:rsidR="00B572CB">
        <w:t>considers the best place to live if you are under 26.</w:t>
      </w:r>
    </w:p>
    <w:p w14:paraId="4E67BAB4" w14:textId="77777777" w:rsidR="00B572CB" w:rsidRPr="00B572CB" w:rsidRDefault="00B572CB" w:rsidP="00B572CB">
      <w:pPr>
        <w:shd w:val="clear" w:color="auto" w:fill="FFFFFF"/>
        <w:spacing w:before="345" w:after="0" w:line="240" w:lineRule="auto"/>
        <w:textAlignment w:val="baseline"/>
        <w:rPr>
          <w:rFonts w:eastAsia="Times New Roman" w:cs="Helvetica"/>
          <w:color w:val="404040"/>
          <w:lang w:eastAsia="en-GB"/>
        </w:rPr>
      </w:pPr>
      <w:r w:rsidRPr="00B572CB">
        <w:rPr>
          <w:rFonts w:eastAsia="Times New Roman" w:cs="Helvetica"/>
          <w:color w:val="404040"/>
          <w:lang w:eastAsia="en-GB"/>
        </w:rPr>
        <w:t>Variables considered include access to mental health care, average rent prices and levels of unemployment.</w:t>
      </w:r>
    </w:p>
    <w:p w14:paraId="7C726FCB" w14:textId="77777777" w:rsidR="00B572CB" w:rsidRPr="00B572CB" w:rsidRDefault="00B572CB" w:rsidP="00B572CB">
      <w:pPr>
        <w:shd w:val="clear" w:color="auto" w:fill="FFFFFF"/>
        <w:spacing w:before="270" w:after="0" w:line="240" w:lineRule="auto"/>
        <w:textAlignment w:val="baseline"/>
        <w:rPr>
          <w:rFonts w:eastAsia="Times New Roman" w:cs="Helvetica"/>
          <w:color w:val="404040"/>
          <w:lang w:eastAsia="en-GB"/>
        </w:rPr>
      </w:pPr>
      <w:r w:rsidRPr="00B572CB">
        <w:rPr>
          <w:rFonts w:eastAsia="Times New Roman" w:cs="Helvetica"/>
          <w:color w:val="404040"/>
          <w:lang w:eastAsia="en-GB"/>
        </w:rPr>
        <w:t>The list ranks 378 local authorities in England, Wales and Scotland from highest to lowest. Comparative data for Northern Ireland wasn't available.</w:t>
      </w:r>
    </w:p>
    <w:p w14:paraId="4D37A7DF" w14:textId="77777777" w:rsidR="00B572CB" w:rsidRPr="00B572CB" w:rsidRDefault="00B572CB" w:rsidP="00B572CB">
      <w:pPr>
        <w:shd w:val="clear" w:color="auto" w:fill="FFFFFF"/>
        <w:spacing w:before="270" w:after="0" w:line="240" w:lineRule="auto"/>
        <w:textAlignment w:val="baseline"/>
        <w:rPr>
          <w:rFonts w:eastAsia="Times New Roman" w:cs="Helvetica"/>
          <w:color w:val="404040"/>
          <w:lang w:eastAsia="en-GB"/>
        </w:rPr>
      </w:pPr>
      <w:r w:rsidRPr="00B572CB">
        <w:rPr>
          <w:rFonts w:eastAsia="Times New Roman" w:cs="Helvetica"/>
          <w:color w:val="404040"/>
          <w:lang w:eastAsia="en-GB"/>
        </w:rPr>
        <w:t>Islington in London came top of the rankings, which are part of Radio 1 Newsbeat's Know Your Place project.</w:t>
      </w:r>
    </w:p>
    <w:p w14:paraId="6B2FE9DB" w14:textId="77777777" w:rsidR="00B572CB" w:rsidRPr="00B572CB" w:rsidRDefault="00B572CB" w:rsidP="00B572CB">
      <w:pPr>
        <w:pBdr>
          <w:bottom w:val="single" w:sz="6" w:space="1" w:color="auto"/>
        </w:pBdr>
        <w:spacing w:after="0" w:line="240" w:lineRule="auto"/>
        <w:jc w:val="center"/>
        <w:rPr>
          <w:rFonts w:eastAsia="Times New Roman" w:cs="Arial"/>
          <w:vanish/>
          <w:lang w:eastAsia="en-GB"/>
        </w:rPr>
      </w:pPr>
      <w:r w:rsidRPr="00B572CB">
        <w:rPr>
          <w:rFonts w:eastAsia="Times New Roman" w:cs="Arial"/>
          <w:vanish/>
          <w:lang w:eastAsia="en-GB"/>
        </w:rPr>
        <w:t>Top of Form</w:t>
      </w:r>
    </w:p>
    <w:p w14:paraId="2230B9F0" w14:textId="74DB5B72" w:rsidR="00B572CB" w:rsidRPr="00B572CB" w:rsidRDefault="00B572CB" w:rsidP="00B572CB">
      <w:pPr>
        <w:shd w:val="clear" w:color="auto" w:fill="FFFFFF"/>
        <w:spacing w:before="100" w:beforeAutospacing="1" w:after="100" w:afterAutospacing="1" w:line="240" w:lineRule="auto"/>
        <w:textAlignment w:val="baseline"/>
        <w:outlineLvl w:val="2"/>
        <w:rPr>
          <w:rFonts w:ascii="Arial" w:eastAsia="Times New Roman" w:hAnsi="Arial" w:cs="Arial"/>
          <w:vanish/>
          <w:sz w:val="16"/>
          <w:szCs w:val="16"/>
          <w:lang w:eastAsia="en-GB"/>
        </w:rPr>
      </w:pPr>
      <w:r w:rsidRPr="00B572CB">
        <w:rPr>
          <w:rFonts w:eastAsia="Times New Roman" w:cs="Helvetica"/>
          <w:b/>
          <w:bCs/>
          <w:color w:val="404040"/>
          <w:lang w:eastAsia="en-GB"/>
        </w:rPr>
        <w:t>How good is your place fo</w:t>
      </w:r>
      <w:bookmarkStart w:id="0" w:name="_GoBack"/>
      <w:bookmarkEnd w:id="0"/>
      <w:r w:rsidRPr="00B572CB">
        <w:rPr>
          <w:rFonts w:eastAsia="Times New Roman" w:cs="Helvetica"/>
          <w:b/>
          <w:bCs/>
          <w:color w:val="404040"/>
          <w:lang w:eastAsia="en-GB"/>
        </w:rPr>
        <w:t>r young people?</w:t>
      </w:r>
      <w:r w:rsidRPr="00B572CB">
        <w:rPr>
          <w:rFonts w:ascii="Arial" w:eastAsia="Times New Roman" w:hAnsi="Arial" w:cs="Arial"/>
          <w:vanish/>
          <w:sz w:val="16"/>
          <w:szCs w:val="16"/>
          <w:lang w:eastAsia="en-GB"/>
        </w:rPr>
        <w:t>Bottom of Form</w:t>
      </w:r>
    </w:p>
    <w:p w14:paraId="52461AC4" w14:textId="77777777" w:rsidR="00B572CB" w:rsidRDefault="00B572CB"/>
    <w:p w14:paraId="067CE7DD" w14:textId="77777777" w:rsidR="00EA4ECB" w:rsidRPr="00EA4ECB" w:rsidRDefault="00EA4ECB" w:rsidP="00EA4ECB">
      <w:pPr>
        <w:pBdr>
          <w:bottom w:val="single" w:sz="6" w:space="1" w:color="auto"/>
        </w:pBdr>
        <w:spacing w:after="0" w:line="240" w:lineRule="auto"/>
        <w:jc w:val="center"/>
        <w:rPr>
          <w:rFonts w:ascii="Arial" w:eastAsia="Times New Roman" w:hAnsi="Arial" w:cs="Arial"/>
          <w:vanish/>
          <w:sz w:val="16"/>
          <w:szCs w:val="16"/>
          <w:lang w:eastAsia="en-GB"/>
        </w:rPr>
      </w:pPr>
      <w:r w:rsidRPr="00EA4ECB">
        <w:rPr>
          <w:rFonts w:ascii="Arial" w:eastAsia="Times New Roman" w:hAnsi="Arial" w:cs="Arial"/>
          <w:vanish/>
          <w:sz w:val="16"/>
          <w:szCs w:val="16"/>
          <w:lang w:eastAsia="en-GB"/>
        </w:rPr>
        <w:t>Top of Form</w:t>
      </w:r>
    </w:p>
    <w:p w14:paraId="3F8D8ACE" w14:textId="53614D87" w:rsidR="00EA4ECB" w:rsidRPr="00EA4ECB" w:rsidRDefault="00EA4ECB" w:rsidP="00EA4ECB">
      <w:pPr>
        <w:spacing w:after="0" w:line="240" w:lineRule="auto"/>
        <w:rPr>
          <w:rFonts w:ascii="Helvetica" w:eastAsia="Times New Roman" w:hAnsi="Helvetica" w:cs="Helvetica"/>
          <w:b/>
          <w:color w:val="404040"/>
          <w:sz w:val="20"/>
          <w:szCs w:val="20"/>
          <w:u w:val="single"/>
          <w:lang w:eastAsia="en-GB"/>
        </w:rPr>
      </w:pPr>
      <w:r w:rsidRPr="00EA4ECB">
        <w:rPr>
          <w:rFonts w:ascii="Helvetica" w:eastAsia="Times New Roman" w:hAnsi="Helvetica" w:cs="Helvetica"/>
          <w:color w:val="404040"/>
          <w:sz w:val="21"/>
          <w:szCs w:val="21"/>
          <w:lang w:eastAsia="en-GB"/>
        </w:rPr>
        <w:br/>
      </w:r>
      <w:r w:rsidRPr="00EA4ECB">
        <w:rPr>
          <w:rFonts w:ascii="Helvetica" w:eastAsia="Times New Roman" w:hAnsi="Helvetica" w:cs="Helvetica"/>
          <w:b/>
          <w:color w:val="404040"/>
          <w:sz w:val="20"/>
          <w:szCs w:val="20"/>
          <w:u w:val="single"/>
          <w:lang w:eastAsia="en-GB"/>
        </w:rPr>
        <w:t>Cheshire West and Chester</w:t>
      </w:r>
    </w:p>
    <w:p w14:paraId="4E2F9FB7" w14:textId="77777777" w:rsidR="00EA4ECB" w:rsidRPr="00B572CB" w:rsidRDefault="00EA4ECB" w:rsidP="00EA4ECB">
      <w:pPr>
        <w:spacing w:after="0" w:line="240" w:lineRule="atLeast"/>
        <w:rPr>
          <w:rFonts w:ascii="Helvetica" w:eastAsia="Times New Roman" w:hAnsi="Helvetica" w:cs="Helvetica"/>
          <w:caps/>
          <w:color w:val="656565"/>
          <w:sz w:val="20"/>
          <w:szCs w:val="20"/>
          <w:lang w:eastAsia="en-GB"/>
        </w:rPr>
      </w:pPr>
    </w:p>
    <w:p w14:paraId="3412E22B" w14:textId="7AA2AF65" w:rsidR="00EA4ECB" w:rsidRPr="00EA4ECB" w:rsidRDefault="00EA4ECB" w:rsidP="00EA4ECB">
      <w:pPr>
        <w:spacing w:after="0" w:line="240" w:lineRule="atLeast"/>
        <w:rPr>
          <w:rFonts w:ascii="Helvetica" w:eastAsia="Times New Roman" w:hAnsi="Helvetica" w:cs="Helvetica"/>
          <w:color w:val="656565"/>
          <w:sz w:val="20"/>
          <w:szCs w:val="20"/>
          <w:lang w:eastAsia="en-GB"/>
        </w:rPr>
      </w:pPr>
      <w:r w:rsidRPr="00EA4ECB">
        <w:rPr>
          <w:rFonts w:ascii="Helvetica" w:eastAsia="Times New Roman" w:hAnsi="Helvetica" w:cs="Helvetica"/>
          <w:caps/>
          <w:color w:val="656565"/>
          <w:sz w:val="20"/>
          <w:szCs w:val="20"/>
          <w:lang w:eastAsia="en-GB"/>
        </w:rPr>
        <w:t>AVERAGE SCORE</w:t>
      </w:r>
      <w:r w:rsidRPr="00B572CB">
        <w:rPr>
          <w:rFonts w:ascii="Helvetica" w:eastAsia="Times New Roman" w:hAnsi="Helvetica" w:cs="Helvetica"/>
          <w:caps/>
          <w:color w:val="656565"/>
          <w:sz w:val="20"/>
          <w:szCs w:val="20"/>
          <w:lang w:eastAsia="en-GB"/>
        </w:rPr>
        <w:t xml:space="preserve"> </w:t>
      </w:r>
      <w:r w:rsidRPr="00EA4ECB">
        <w:rPr>
          <w:rFonts w:ascii="Helvetica" w:eastAsia="Times New Roman" w:hAnsi="Helvetica" w:cs="Helvetica"/>
          <w:color w:val="656565"/>
          <w:sz w:val="20"/>
          <w:szCs w:val="20"/>
          <w:lang w:eastAsia="en-GB"/>
        </w:rPr>
        <w:t>out of 10</w:t>
      </w:r>
    </w:p>
    <w:p w14:paraId="537B6396" w14:textId="77777777" w:rsidR="00EA4ECB" w:rsidRPr="00EA4ECB" w:rsidRDefault="00EA4ECB" w:rsidP="00EA4ECB">
      <w:pPr>
        <w:spacing w:after="0" w:line="240" w:lineRule="auto"/>
        <w:rPr>
          <w:rFonts w:ascii="Helvetica" w:eastAsia="Times New Roman" w:hAnsi="Helvetica" w:cs="Helvetica"/>
          <w:color w:val="404040"/>
          <w:sz w:val="20"/>
          <w:szCs w:val="20"/>
          <w:lang w:eastAsia="en-GB"/>
        </w:rPr>
      </w:pPr>
      <w:r w:rsidRPr="00EA4ECB">
        <w:rPr>
          <w:rFonts w:ascii="Helvetica" w:eastAsia="Times New Roman" w:hAnsi="Helvetica" w:cs="Helvetica"/>
          <w:b/>
          <w:bCs/>
          <w:color w:val="404040"/>
          <w:sz w:val="20"/>
          <w:szCs w:val="20"/>
          <w:lang w:eastAsia="en-GB"/>
        </w:rPr>
        <w:t>4</w:t>
      </w:r>
    </w:p>
    <w:p w14:paraId="2007DEE9" w14:textId="77777777" w:rsidR="00EA4ECB" w:rsidRPr="00B572CB" w:rsidRDefault="00EA4ECB" w:rsidP="00EA4ECB">
      <w:pPr>
        <w:spacing w:after="0" w:line="240" w:lineRule="auto"/>
        <w:rPr>
          <w:rFonts w:ascii="Helvetica" w:eastAsia="Times New Roman" w:hAnsi="Helvetica" w:cs="Helvetica"/>
          <w:color w:val="404040"/>
          <w:sz w:val="20"/>
          <w:szCs w:val="20"/>
          <w:bdr w:val="none" w:sz="0" w:space="0" w:color="auto" w:frame="1"/>
          <w:lang w:eastAsia="en-GB"/>
        </w:rPr>
      </w:pPr>
      <w:r w:rsidRPr="00EA4ECB">
        <w:rPr>
          <w:rFonts w:ascii="Helvetica" w:eastAsia="Times New Roman" w:hAnsi="Helvetica" w:cs="Helvetica"/>
          <w:color w:val="404040"/>
          <w:sz w:val="20"/>
          <w:szCs w:val="20"/>
          <w:bdr w:val="none" w:sz="0" w:space="0" w:color="auto" w:frame="1"/>
          <w:lang w:eastAsia="en-GB"/>
        </w:rPr>
        <w:t xml:space="preserve">Cheshire West and Chester scores 4 out of ten. </w:t>
      </w:r>
    </w:p>
    <w:p w14:paraId="27EA3CA3" w14:textId="77777777" w:rsidR="00EA4ECB" w:rsidRPr="00B572CB" w:rsidRDefault="00EA4ECB" w:rsidP="00EA4ECB">
      <w:pPr>
        <w:spacing w:after="0" w:line="240" w:lineRule="auto"/>
        <w:rPr>
          <w:rFonts w:ascii="Helvetica" w:eastAsia="Times New Roman" w:hAnsi="Helvetica" w:cs="Helvetica"/>
          <w:b/>
          <w:bCs/>
          <w:color w:val="404040"/>
          <w:sz w:val="20"/>
          <w:szCs w:val="20"/>
          <w:shd w:val="clear" w:color="auto" w:fill="FFFFFF"/>
          <w:lang w:eastAsia="en-GB"/>
        </w:rPr>
      </w:pPr>
    </w:p>
    <w:p w14:paraId="37C8FD42" w14:textId="68FF5EF1" w:rsidR="00EA4ECB" w:rsidRPr="00EA4ECB" w:rsidRDefault="00EA4ECB" w:rsidP="00EA4ECB">
      <w:pPr>
        <w:spacing w:after="0" w:line="240" w:lineRule="auto"/>
        <w:rPr>
          <w:rFonts w:ascii="Helvetica" w:eastAsia="Times New Roman" w:hAnsi="Helvetica" w:cs="Helvetica"/>
          <w:b/>
          <w:bCs/>
          <w:color w:val="404040"/>
          <w:sz w:val="20"/>
          <w:szCs w:val="20"/>
          <w:lang w:eastAsia="en-GB"/>
        </w:rPr>
      </w:pPr>
      <w:r w:rsidRPr="00EA4ECB">
        <w:rPr>
          <w:rFonts w:ascii="Helvetica" w:eastAsia="Times New Roman" w:hAnsi="Helvetica" w:cs="Helvetica"/>
          <w:b/>
          <w:bCs/>
          <w:color w:val="404040"/>
          <w:sz w:val="20"/>
          <w:szCs w:val="20"/>
          <w:shd w:val="clear" w:color="auto" w:fill="FFFFFF"/>
          <w:lang w:eastAsia="en-GB"/>
        </w:rPr>
        <w:t>4G coverage</w:t>
      </w:r>
    </w:p>
    <w:p w14:paraId="34A891D6" w14:textId="77777777" w:rsidR="00EA4ECB" w:rsidRPr="00EA4ECB" w:rsidRDefault="00EA4ECB" w:rsidP="00EA4ECB">
      <w:pPr>
        <w:spacing w:after="0" w:line="240" w:lineRule="auto"/>
        <w:rPr>
          <w:rFonts w:ascii="Helvetica" w:eastAsia="Times New Roman" w:hAnsi="Helvetica" w:cs="Helvetica"/>
          <w:color w:val="404040"/>
          <w:sz w:val="20"/>
          <w:szCs w:val="20"/>
          <w:lang w:eastAsia="en-GB"/>
        </w:rPr>
      </w:pPr>
      <w:r w:rsidRPr="00EA4ECB">
        <w:rPr>
          <w:rFonts w:ascii="Helvetica" w:eastAsia="Times New Roman" w:hAnsi="Helvetica" w:cs="Helvetica"/>
          <w:b/>
          <w:bCs/>
          <w:color w:val="404040"/>
          <w:sz w:val="20"/>
          <w:szCs w:val="20"/>
          <w:lang w:eastAsia="en-GB"/>
        </w:rPr>
        <w:t>8</w:t>
      </w:r>
    </w:p>
    <w:p w14:paraId="41EF95CF" w14:textId="77777777" w:rsidR="00EA4ECB" w:rsidRPr="00EA4ECB" w:rsidRDefault="00EA4ECB" w:rsidP="00EA4ECB">
      <w:pPr>
        <w:spacing w:after="0" w:line="240" w:lineRule="auto"/>
        <w:rPr>
          <w:rFonts w:ascii="Helvetica" w:eastAsia="Times New Roman" w:hAnsi="Helvetica" w:cs="Helvetica"/>
          <w:color w:val="656565"/>
          <w:sz w:val="20"/>
          <w:szCs w:val="20"/>
          <w:lang w:eastAsia="en-GB"/>
        </w:rPr>
      </w:pPr>
      <w:r w:rsidRPr="00EA4ECB">
        <w:rPr>
          <w:rFonts w:ascii="Helvetica" w:eastAsia="Times New Roman" w:hAnsi="Helvetica" w:cs="Helvetica"/>
          <w:color w:val="656565"/>
          <w:sz w:val="20"/>
          <w:szCs w:val="20"/>
          <w:lang w:eastAsia="en-GB"/>
        </w:rPr>
        <w:t>Proportion of area with good 4G signal: </w:t>
      </w:r>
      <w:r w:rsidRPr="00EA4ECB">
        <w:rPr>
          <w:rFonts w:ascii="Helvetica" w:eastAsia="Times New Roman" w:hAnsi="Helvetica" w:cs="Helvetica"/>
          <w:color w:val="222222"/>
          <w:sz w:val="20"/>
          <w:szCs w:val="20"/>
          <w:lang w:eastAsia="en-GB"/>
        </w:rPr>
        <w:t>86%</w:t>
      </w:r>
    </w:p>
    <w:p w14:paraId="06A6F0CD" w14:textId="77777777" w:rsidR="00EA4ECB" w:rsidRPr="00B572CB" w:rsidRDefault="00EA4ECB" w:rsidP="00EA4ECB">
      <w:pPr>
        <w:spacing w:after="0" w:line="240" w:lineRule="auto"/>
        <w:rPr>
          <w:rFonts w:ascii="Helvetica" w:eastAsia="Times New Roman" w:hAnsi="Helvetica" w:cs="Helvetica"/>
          <w:b/>
          <w:bCs/>
          <w:color w:val="404040"/>
          <w:sz w:val="20"/>
          <w:szCs w:val="20"/>
          <w:shd w:val="clear" w:color="auto" w:fill="FFFFFF"/>
          <w:lang w:eastAsia="en-GB"/>
        </w:rPr>
      </w:pPr>
    </w:p>
    <w:p w14:paraId="1F530297" w14:textId="60250112" w:rsidR="00EA4ECB" w:rsidRPr="00EA4ECB" w:rsidRDefault="00EA4ECB" w:rsidP="00EA4ECB">
      <w:pPr>
        <w:spacing w:after="0" w:line="240" w:lineRule="auto"/>
        <w:rPr>
          <w:rFonts w:ascii="Helvetica" w:eastAsia="Times New Roman" w:hAnsi="Helvetica" w:cs="Helvetica"/>
          <w:b/>
          <w:bCs/>
          <w:color w:val="404040"/>
          <w:sz w:val="20"/>
          <w:szCs w:val="20"/>
          <w:lang w:eastAsia="en-GB"/>
        </w:rPr>
      </w:pPr>
      <w:r w:rsidRPr="00EA4ECB">
        <w:rPr>
          <w:rFonts w:ascii="Helvetica" w:eastAsia="Times New Roman" w:hAnsi="Helvetica" w:cs="Helvetica"/>
          <w:b/>
          <w:bCs/>
          <w:color w:val="404040"/>
          <w:sz w:val="20"/>
          <w:szCs w:val="20"/>
          <w:shd w:val="clear" w:color="auto" w:fill="FFFFFF"/>
          <w:lang w:eastAsia="en-GB"/>
        </w:rPr>
        <w:t>Bus services</w:t>
      </w:r>
    </w:p>
    <w:p w14:paraId="4E970CE8" w14:textId="77777777" w:rsidR="00EA4ECB" w:rsidRPr="00EA4ECB" w:rsidRDefault="00EA4ECB" w:rsidP="00EA4ECB">
      <w:pPr>
        <w:spacing w:after="0" w:line="240" w:lineRule="auto"/>
        <w:rPr>
          <w:rFonts w:ascii="Helvetica" w:eastAsia="Times New Roman" w:hAnsi="Helvetica" w:cs="Helvetica"/>
          <w:color w:val="404040"/>
          <w:sz w:val="20"/>
          <w:szCs w:val="20"/>
          <w:lang w:eastAsia="en-GB"/>
        </w:rPr>
      </w:pPr>
      <w:r w:rsidRPr="00EA4ECB">
        <w:rPr>
          <w:rFonts w:ascii="Helvetica" w:eastAsia="Times New Roman" w:hAnsi="Helvetica" w:cs="Helvetica"/>
          <w:b/>
          <w:bCs/>
          <w:color w:val="404040"/>
          <w:sz w:val="20"/>
          <w:szCs w:val="20"/>
          <w:lang w:eastAsia="en-GB"/>
        </w:rPr>
        <w:t>3</w:t>
      </w:r>
    </w:p>
    <w:p w14:paraId="13D70703" w14:textId="77777777" w:rsidR="00EA4ECB" w:rsidRPr="00EA4ECB" w:rsidRDefault="00EA4ECB" w:rsidP="00EA4ECB">
      <w:pPr>
        <w:spacing w:after="0" w:line="240" w:lineRule="auto"/>
        <w:rPr>
          <w:rFonts w:ascii="Helvetica" w:eastAsia="Times New Roman" w:hAnsi="Helvetica" w:cs="Helvetica"/>
          <w:color w:val="656565"/>
          <w:sz w:val="20"/>
          <w:szCs w:val="20"/>
          <w:lang w:eastAsia="en-GB"/>
        </w:rPr>
      </w:pPr>
      <w:r w:rsidRPr="00EA4ECB">
        <w:rPr>
          <w:rFonts w:ascii="Helvetica" w:eastAsia="Times New Roman" w:hAnsi="Helvetica" w:cs="Helvetica"/>
          <w:color w:val="656565"/>
          <w:sz w:val="20"/>
          <w:szCs w:val="20"/>
          <w:lang w:eastAsia="en-GB"/>
        </w:rPr>
        <w:t>Number of journeys per day: </w:t>
      </w:r>
      <w:r w:rsidRPr="00EA4ECB">
        <w:rPr>
          <w:rFonts w:ascii="Helvetica" w:eastAsia="Times New Roman" w:hAnsi="Helvetica" w:cs="Helvetica"/>
          <w:color w:val="222222"/>
          <w:sz w:val="20"/>
          <w:szCs w:val="20"/>
          <w:lang w:eastAsia="en-GB"/>
        </w:rPr>
        <w:t>1,468</w:t>
      </w:r>
    </w:p>
    <w:p w14:paraId="3B34B2B1" w14:textId="77777777" w:rsidR="00EA4ECB" w:rsidRPr="00EA4ECB" w:rsidRDefault="00EA4ECB" w:rsidP="00EA4ECB">
      <w:pPr>
        <w:spacing w:after="0" w:line="240" w:lineRule="auto"/>
        <w:rPr>
          <w:rFonts w:ascii="Helvetica" w:eastAsia="Times New Roman" w:hAnsi="Helvetica" w:cs="Helvetica"/>
          <w:color w:val="656565"/>
          <w:sz w:val="20"/>
          <w:szCs w:val="20"/>
          <w:lang w:eastAsia="en-GB"/>
        </w:rPr>
      </w:pPr>
      <w:r w:rsidRPr="00EA4ECB">
        <w:rPr>
          <w:rFonts w:ascii="Helvetica" w:eastAsia="Times New Roman" w:hAnsi="Helvetica" w:cs="Helvetica"/>
          <w:color w:val="656565"/>
          <w:sz w:val="20"/>
          <w:szCs w:val="20"/>
          <w:lang w:eastAsia="en-GB"/>
        </w:rPr>
        <w:t>Metres of bus routes per square km: </w:t>
      </w:r>
      <w:r w:rsidRPr="00EA4ECB">
        <w:rPr>
          <w:rFonts w:ascii="Helvetica" w:eastAsia="Times New Roman" w:hAnsi="Helvetica" w:cs="Helvetica"/>
          <w:color w:val="222222"/>
          <w:sz w:val="20"/>
          <w:szCs w:val="20"/>
          <w:lang w:eastAsia="en-GB"/>
        </w:rPr>
        <w:t>1,723</w:t>
      </w:r>
    </w:p>
    <w:p w14:paraId="72C85A35" w14:textId="77777777" w:rsidR="00EA4ECB" w:rsidRPr="00B572CB" w:rsidRDefault="00EA4ECB" w:rsidP="00EA4ECB">
      <w:pPr>
        <w:spacing w:after="0" w:line="240" w:lineRule="auto"/>
        <w:rPr>
          <w:rFonts w:ascii="Helvetica" w:eastAsia="Times New Roman" w:hAnsi="Helvetica" w:cs="Helvetica"/>
          <w:b/>
          <w:bCs/>
          <w:color w:val="404040"/>
          <w:sz w:val="20"/>
          <w:szCs w:val="20"/>
          <w:shd w:val="clear" w:color="auto" w:fill="FFFFFF"/>
          <w:lang w:eastAsia="en-GB"/>
        </w:rPr>
      </w:pPr>
    </w:p>
    <w:p w14:paraId="6FB7F768" w14:textId="4D70931B" w:rsidR="00EA4ECB" w:rsidRPr="00EA4ECB" w:rsidRDefault="00EA4ECB" w:rsidP="00EA4ECB">
      <w:pPr>
        <w:spacing w:after="0" w:line="240" w:lineRule="auto"/>
        <w:rPr>
          <w:rFonts w:ascii="Helvetica" w:eastAsia="Times New Roman" w:hAnsi="Helvetica" w:cs="Helvetica"/>
          <w:b/>
          <w:bCs/>
          <w:color w:val="404040"/>
          <w:sz w:val="20"/>
          <w:szCs w:val="20"/>
          <w:lang w:eastAsia="en-GB"/>
        </w:rPr>
      </w:pPr>
      <w:r w:rsidRPr="00EA4ECB">
        <w:rPr>
          <w:rFonts w:ascii="Helvetica" w:eastAsia="Times New Roman" w:hAnsi="Helvetica" w:cs="Helvetica"/>
          <w:b/>
          <w:bCs/>
          <w:color w:val="404040"/>
          <w:sz w:val="20"/>
          <w:szCs w:val="20"/>
          <w:shd w:val="clear" w:color="auto" w:fill="FFFFFF"/>
          <w:lang w:eastAsia="en-GB"/>
        </w:rPr>
        <w:t>Going out</w:t>
      </w:r>
    </w:p>
    <w:p w14:paraId="7F9B3914" w14:textId="77777777" w:rsidR="00EA4ECB" w:rsidRPr="00EA4ECB" w:rsidRDefault="00EA4ECB" w:rsidP="00EA4ECB">
      <w:pPr>
        <w:spacing w:after="0" w:line="240" w:lineRule="auto"/>
        <w:rPr>
          <w:rFonts w:ascii="Helvetica" w:eastAsia="Times New Roman" w:hAnsi="Helvetica" w:cs="Helvetica"/>
          <w:color w:val="404040"/>
          <w:sz w:val="20"/>
          <w:szCs w:val="20"/>
          <w:lang w:eastAsia="en-GB"/>
        </w:rPr>
      </w:pPr>
      <w:r w:rsidRPr="00EA4ECB">
        <w:rPr>
          <w:rFonts w:ascii="Helvetica" w:eastAsia="Times New Roman" w:hAnsi="Helvetica" w:cs="Helvetica"/>
          <w:b/>
          <w:bCs/>
          <w:color w:val="404040"/>
          <w:sz w:val="20"/>
          <w:szCs w:val="20"/>
          <w:lang w:eastAsia="en-GB"/>
        </w:rPr>
        <w:t>2</w:t>
      </w:r>
    </w:p>
    <w:p w14:paraId="00E9AE7A" w14:textId="77777777" w:rsidR="00EA4ECB" w:rsidRPr="00EA4ECB" w:rsidRDefault="00EA4ECB" w:rsidP="00EA4ECB">
      <w:pPr>
        <w:spacing w:after="0" w:line="240" w:lineRule="auto"/>
        <w:rPr>
          <w:rFonts w:ascii="Helvetica" w:eastAsia="Times New Roman" w:hAnsi="Helvetica" w:cs="Helvetica"/>
          <w:color w:val="656565"/>
          <w:sz w:val="20"/>
          <w:szCs w:val="20"/>
          <w:lang w:eastAsia="en-GB"/>
        </w:rPr>
      </w:pPr>
      <w:r w:rsidRPr="00EA4ECB">
        <w:rPr>
          <w:rFonts w:ascii="Helvetica" w:eastAsia="Times New Roman" w:hAnsi="Helvetica" w:cs="Helvetica"/>
          <w:color w:val="656565"/>
          <w:sz w:val="20"/>
          <w:szCs w:val="20"/>
          <w:lang w:eastAsia="en-GB"/>
        </w:rPr>
        <w:t>Number of bars, clubs and pubs: </w:t>
      </w:r>
      <w:r w:rsidRPr="00EA4ECB">
        <w:rPr>
          <w:rFonts w:ascii="Helvetica" w:eastAsia="Times New Roman" w:hAnsi="Helvetica" w:cs="Helvetica"/>
          <w:color w:val="222222"/>
          <w:sz w:val="20"/>
          <w:szCs w:val="20"/>
          <w:lang w:eastAsia="en-GB"/>
        </w:rPr>
        <w:t>220</w:t>
      </w:r>
    </w:p>
    <w:p w14:paraId="1FD73BB0" w14:textId="77777777" w:rsidR="00EA4ECB" w:rsidRPr="00EA4ECB" w:rsidRDefault="00EA4ECB" w:rsidP="00EA4ECB">
      <w:pPr>
        <w:spacing w:after="0" w:line="240" w:lineRule="auto"/>
        <w:rPr>
          <w:rFonts w:ascii="Helvetica" w:eastAsia="Times New Roman" w:hAnsi="Helvetica" w:cs="Helvetica"/>
          <w:color w:val="656565"/>
          <w:sz w:val="20"/>
          <w:szCs w:val="20"/>
          <w:lang w:eastAsia="en-GB"/>
        </w:rPr>
      </w:pPr>
      <w:r w:rsidRPr="00EA4ECB">
        <w:rPr>
          <w:rFonts w:ascii="Helvetica" w:eastAsia="Times New Roman" w:hAnsi="Helvetica" w:cs="Helvetica"/>
          <w:color w:val="656565"/>
          <w:sz w:val="20"/>
          <w:szCs w:val="20"/>
          <w:lang w:eastAsia="en-GB"/>
        </w:rPr>
        <w:t>Number of music events: </w:t>
      </w:r>
      <w:r w:rsidRPr="00EA4ECB">
        <w:rPr>
          <w:rFonts w:ascii="Helvetica" w:eastAsia="Times New Roman" w:hAnsi="Helvetica" w:cs="Helvetica"/>
          <w:color w:val="222222"/>
          <w:sz w:val="20"/>
          <w:szCs w:val="20"/>
          <w:lang w:eastAsia="en-GB"/>
        </w:rPr>
        <w:t>153</w:t>
      </w:r>
    </w:p>
    <w:p w14:paraId="3B52277F" w14:textId="77777777" w:rsidR="00EA4ECB" w:rsidRPr="00B572CB" w:rsidRDefault="00EA4ECB" w:rsidP="00EA4ECB">
      <w:pPr>
        <w:spacing w:after="0" w:line="240" w:lineRule="auto"/>
        <w:rPr>
          <w:rFonts w:ascii="Helvetica" w:eastAsia="Times New Roman" w:hAnsi="Helvetica" w:cs="Helvetica"/>
          <w:b/>
          <w:bCs/>
          <w:color w:val="404040"/>
          <w:sz w:val="20"/>
          <w:szCs w:val="20"/>
          <w:shd w:val="clear" w:color="auto" w:fill="FFFFFF"/>
          <w:lang w:eastAsia="en-GB"/>
        </w:rPr>
      </w:pPr>
    </w:p>
    <w:p w14:paraId="1F199FB7" w14:textId="0B399692" w:rsidR="00EA4ECB" w:rsidRPr="00EA4ECB" w:rsidRDefault="00EA4ECB" w:rsidP="00EA4ECB">
      <w:pPr>
        <w:spacing w:after="0" w:line="240" w:lineRule="auto"/>
        <w:rPr>
          <w:rFonts w:ascii="Helvetica" w:eastAsia="Times New Roman" w:hAnsi="Helvetica" w:cs="Helvetica"/>
          <w:b/>
          <w:bCs/>
          <w:color w:val="404040"/>
          <w:sz w:val="20"/>
          <w:szCs w:val="20"/>
          <w:lang w:eastAsia="en-GB"/>
        </w:rPr>
      </w:pPr>
      <w:r w:rsidRPr="00EA4ECB">
        <w:rPr>
          <w:rFonts w:ascii="Helvetica" w:eastAsia="Times New Roman" w:hAnsi="Helvetica" w:cs="Helvetica"/>
          <w:b/>
          <w:bCs/>
          <w:color w:val="404040"/>
          <w:sz w:val="20"/>
          <w:szCs w:val="20"/>
          <w:shd w:val="clear" w:color="auto" w:fill="FFFFFF"/>
          <w:lang w:eastAsia="en-GB"/>
        </w:rPr>
        <w:t>Employment</w:t>
      </w:r>
    </w:p>
    <w:p w14:paraId="3510E71E" w14:textId="77777777" w:rsidR="00EA4ECB" w:rsidRPr="00EA4ECB" w:rsidRDefault="00EA4ECB" w:rsidP="00EA4ECB">
      <w:pPr>
        <w:spacing w:after="0" w:line="240" w:lineRule="auto"/>
        <w:rPr>
          <w:rFonts w:ascii="Helvetica" w:eastAsia="Times New Roman" w:hAnsi="Helvetica" w:cs="Helvetica"/>
          <w:color w:val="404040"/>
          <w:sz w:val="20"/>
          <w:szCs w:val="20"/>
          <w:lang w:eastAsia="en-GB"/>
        </w:rPr>
      </w:pPr>
      <w:r w:rsidRPr="00EA4ECB">
        <w:rPr>
          <w:rFonts w:ascii="Helvetica" w:eastAsia="Times New Roman" w:hAnsi="Helvetica" w:cs="Helvetica"/>
          <w:b/>
          <w:bCs/>
          <w:color w:val="404040"/>
          <w:sz w:val="20"/>
          <w:szCs w:val="20"/>
          <w:lang w:eastAsia="en-GB"/>
        </w:rPr>
        <w:t>5</w:t>
      </w:r>
    </w:p>
    <w:p w14:paraId="647F2B7F" w14:textId="77777777" w:rsidR="00EA4ECB" w:rsidRPr="00EA4ECB" w:rsidRDefault="00EA4ECB" w:rsidP="00EA4ECB">
      <w:pPr>
        <w:spacing w:after="0" w:line="240" w:lineRule="auto"/>
        <w:rPr>
          <w:rFonts w:ascii="Helvetica" w:eastAsia="Times New Roman" w:hAnsi="Helvetica" w:cs="Helvetica"/>
          <w:color w:val="656565"/>
          <w:sz w:val="20"/>
          <w:szCs w:val="20"/>
          <w:lang w:eastAsia="en-GB"/>
        </w:rPr>
      </w:pPr>
      <w:r w:rsidRPr="00EA4ECB">
        <w:rPr>
          <w:rFonts w:ascii="Helvetica" w:eastAsia="Times New Roman" w:hAnsi="Helvetica" w:cs="Helvetica"/>
          <w:color w:val="656565"/>
          <w:sz w:val="20"/>
          <w:szCs w:val="20"/>
          <w:lang w:eastAsia="en-GB"/>
        </w:rPr>
        <w:t>Number of young people claiming welfare benefits per 1,000: </w:t>
      </w:r>
      <w:r w:rsidRPr="00EA4ECB">
        <w:rPr>
          <w:rFonts w:ascii="Helvetica" w:eastAsia="Times New Roman" w:hAnsi="Helvetica" w:cs="Helvetica"/>
          <w:color w:val="222222"/>
          <w:sz w:val="20"/>
          <w:szCs w:val="20"/>
          <w:lang w:eastAsia="en-GB"/>
        </w:rPr>
        <w:t>35</w:t>
      </w:r>
    </w:p>
    <w:p w14:paraId="02705BE7" w14:textId="77777777" w:rsidR="00EA4ECB" w:rsidRPr="00B572CB" w:rsidRDefault="00EA4ECB" w:rsidP="00EA4ECB">
      <w:pPr>
        <w:spacing w:after="0" w:line="240" w:lineRule="auto"/>
        <w:rPr>
          <w:rFonts w:ascii="Helvetica" w:eastAsia="Times New Roman" w:hAnsi="Helvetica" w:cs="Helvetica"/>
          <w:b/>
          <w:bCs/>
          <w:color w:val="404040"/>
          <w:sz w:val="20"/>
          <w:szCs w:val="20"/>
          <w:shd w:val="clear" w:color="auto" w:fill="FFFFFF"/>
          <w:lang w:eastAsia="en-GB"/>
        </w:rPr>
      </w:pPr>
    </w:p>
    <w:p w14:paraId="7DB4952A" w14:textId="59C1FF6A" w:rsidR="00EA4ECB" w:rsidRPr="00EA4ECB" w:rsidRDefault="00EA4ECB" w:rsidP="00EA4ECB">
      <w:pPr>
        <w:spacing w:after="0" w:line="240" w:lineRule="auto"/>
        <w:rPr>
          <w:rFonts w:ascii="Helvetica" w:eastAsia="Times New Roman" w:hAnsi="Helvetica" w:cs="Helvetica"/>
          <w:b/>
          <w:bCs/>
          <w:color w:val="404040"/>
          <w:sz w:val="20"/>
          <w:szCs w:val="20"/>
          <w:lang w:eastAsia="en-GB"/>
        </w:rPr>
      </w:pPr>
      <w:r w:rsidRPr="00EA4ECB">
        <w:rPr>
          <w:rFonts w:ascii="Helvetica" w:eastAsia="Times New Roman" w:hAnsi="Helvetica" w:cs="Helvetica"/>
          <w:b/>
          <w:bCs/>
          <w:color w:val="404040"/>
          <w:sz w:val="20"/>
          <w:szCs w:val="20"/>
          <w:shd w:val="clear" w:color="auto" w:fill="FFFFFF"/>
          <w:lang w:eastAsia="en-GB"/>
        </w:rPr>
        <w:t>Mental health care</w:t>
      </w:r>
    </w:p>
    <w:p w14:paraId="13CB75AE" w14:textId="77777777" w:rsidR="00EA4ECB" w:rsidRPr="00EA4ECB" w:rsidRDefault="00EA4ECB" w:rsidP="00EA4ECB">
      <w:pPr>
        <w:spacing w:after="0" w:line="240" w:lineRule="auto"/>
        <w:rPr>
          <w:rFonts w:ascii="Helvetica" w:eastAsia="Times New Roman" w:hAnsi="Helvetica" w:cs="Helvetica"/>
          <w:color w:val="404040"/>
          <w:sz w:val="20"/>
          <w:szCs w:val="20"/>
          <w:lang w:eastAsia="en-GB"/>
        </w:rPr>
      </w:pPr>
      <w:r w:rsidRPr="00EA4ECB">
        <w:rPr>
          <w:rFonts w:ascii="Helvetica" w:eastAsia="Times New Roman" w:hAnsi="Helvetica" w:cs="Helvetica"/>
          <w:b/>
          <w:bCs/>
          <w:color w:val="404040"/>
          <w:sz w:val="20"/>
          <w:szCs w:val="20"/>
          <w:lang w:eastAsia="en-GB"/>
        </w:rPr>
        <w:t>8</w:t>
      </w:r>
    </w:p>
    <w:p w14:paraId="7F6E4CC7" w14:textId="77777777" w:rsidR="00EA4ECB" w:rsidRPr="00EA4ECB" w:rsidRDefault="00EA4ECB" w:rsidP="00EA4ECB">
      <w:pPr>
        <w:spacing w:after="0" w:line="240" w:lineRule="auto"/>
        <w:rPr>
          <w:rFonts w:ascii="Helvetica" w:eastAsia="Times New Roman" w:hAnsi="Helvetica" w:cs="Helvetica"/>
          <w:color w:val="656565"/>
          <w:sz w:val="20"/>
          <w:szCs w:val="20"/>
          <w:lang w:eastAsia="en-GB"/>
        </w:rPr>
      </w:pPr>
      <w:r w:rsidRPr="00EA4ECB">
        <w:rPr>
          <w:rFonts w:ascii="Helvetica" w:eastAsia="Times New Roman" w:hAnsi="Helvetica" w:cs="Helvetica"/>
          <w:color w:val="656565"/>
          <w:sz w:val="20"/>
          <w:szCs w:val="20"/>
          <w:lang w:eastAsia="en-GB"/>
        </w:rPr>
        <w:t>Proportion of monthly NHS mental health therapy targets hit: </w:t>
      </w:r>
      <w:r w:rsidRPr="00EA4ECB">
        <w:rPr>
          <w:rFonts w:ascii="Helvetica" w:eastAsia="Times New Roman" w:hAnsi="Helvetica" w:cs="Helvetica"/>
          <w:color w:val="222222"/>
          <w:sz w:val="20"/>
          <w:szCs w:val="20"/>
          <w:lang w:eastAsia="en-GB"/>
        </w:rPr>
        <w:t>82%</w:t>
      </w:r>
    </w:p>
    <w:p w14:paraId="463417C9" w14:textId="77777777" w:rsidR="00EA4ECB" w:rsidRPr="00B572CB" w:rsidRDefault="00EA4ECB" w:rsidP="00EA4ECB">
      <w:pPr>
        <w:spacing w:after="0" w:line="240" w:lineRule="auto"/>
        <w:rPr>
          <w:rFonts w:ascii="Helvetica" w:eastAsia="Times New Roman" w:hAnsi="Helvetica" w:cs="Helvetica"/>
          <w:b/>
          <w:bCs/>
          <w:color w:val="404040"/>
          <w:sz w:val="20"/>
          <w:szCs w:val="20"/>
          <w:shd w:val="clear" w:color="auto" w:fill="FFFFFF"/>
          <w:lang w:eastAsia="en-GB"/>
        </w:rPr>
      </w:pPr>
    </w:p>
    <w:p w14:paraId="458473D1" w14:textId="2B8270F4" w:rsidR="00EA4ECB" w:rsidRPr="00EA4ECB" w:rsidRDefault="00EA4ECB" w:rsidP="00EA4ECB">
      <w:pPr>
        <w:spacing w:after="0" w:line="240" w:lineRule="auto"/>
        <w:rPr>
          <w:rFonts w:ascii="Helvetica" w:eastAsia="Times New Roman" w:hAnsi="Helvetica" w:cs="Helvetica"/>
          <w:b/>
          <w:bCs/>
          <w:color w:val="404040"/>
          <w:sz w:val="20"/>
          <w:szCs w:val="20"/>
          <w:lang w:eastAsia="en-GB"/>
        </w:rPr>
      </w:pPr>
      <w:r w:rsidRPr="00EA4ECB">
        <w:rPr>
          <w:rFonts w:ascii="Helvetica" w:eastAsia="Times New Roman" w:hAnsi="Helvetica" w:cs="Helvetica"/>
          <w:b/>
          <w:bCs/>
          <w:color w:val="404040"/>
          <w:sz w:val="20"/>
          <w:szCs w:val="20"/>
          <w:shd w:val="clear" w:color="auto" w:fill="FFFFFF"/>
          <w:lang w:eastAsia="en-GB"/>
        </w:rPr>
        <w:t>Wild land</w:t>
      </w:r>
    </w:p>
    <w:p w14:paraId="055BE6C8" w14:textId="77777777" w:rsidR="00EA4ECB" w:rsidRPr="00EA4ECB" w:rsidRDefault="00EA4ECB" w:rsidP="00EA4ECB">
      <w:pPr>
        <w:spacing w:after="0" w:line="240" w:lineRule="auto"/>
        <w:rPr>
          <w:rFonts w:ascii="Helvetica" w:eastAsia="Times New Roman" w:hAnsi="Helvetica" w:cs="Helvetica"/>
          <w:color w:val="404040"/>
          <w:sz w:val="20"/>
          <w:szCs w:val="20"/>
          <w:lang w:eastAsia="en-GB"/>
        </w:rPr>
      </w:pPr>
      <w:r w:rsidRPr="00EA4ECB">
        <w:rPr>
          <w:rFonts w:ascii="Helvetica" w:eastAsia="Times New Roman" w:hAnsi="Helvetica" w:cs="Helvetica"/>
          <w:b/>
          <w:bCs/>
          <w:color w:val="404040"/>
          <w:sz w:val="20"/>
          <w:szCs w:val="20"/>
          <w:lang w:eastAsia="en-GB"/>
        </w:rPr>
        <w:t>1</w:t>
      </w:r>
    </w:p>
    <w:p w14:paraId="31B12F91" w14:textId="77777777" w:rsidR="00EA4ECB" w:rsidRPr="00EA4ECB" w:rsidRDefault="00EA4ECB" w:rsidP="00EA4ECB">
      <w:pPr>
        <w:spacing w:after="0" w:line="240" w:lineRule="auto"/>
        <w:rPr>
          <w:rFonts w:ascii="Helvetica" w:eastAsia="Times New Roman" w:hAnsi="Helvetica" w:cs="Helvetica"/>
          <w:color w:val="656565"/>
          <w:sz w:val="20"/>
          <w:szCs w:val="20"/>
          <w:lang w:eastAsia="en-GB"/>
        </w:rPr>
      </w:pPr>
      <w:r w:rsidRPr="00EA4ECB">
        <w:rPr>
          <w:rFonts w:ascii="Helvetica" w:eastAsia="Times New Roman" w:hAnsi="Helvetica" w:cs="Helvetica"/>
          <w:color w:val="656565"/>
          <w:sz w:val="20"/>
          <w:szCs w:val="20"/>
          <w:lang w:eastAsia="en-GB"/>
        </w:rPr>
        <w:t>Proportion of area that is natural land: </w:t>
      </w:r>
      <w:r w:rsidRPr="00EA4ECB">
        <w:rPr>
          <w:rFonts w:ascii="Helvetica" w:eastAsia="Times New Roman" w:hAnsi="Helvetica" w:cs="Helvetica"/>
          <w:color w:val="222222"/>
          <w:sz w:val="20"/>
          <w:szCs w:val="20"/>
          <w:lang w:eastAsia="en-GB"/>
        </w:rPr>
        <w:t>5%</w:t>
      </w:r>
    </w:p>
    <w:p w14:paraId="169ABAAF" w14:textId="77777777" w:rsidR="00EA4ECB" w:rsidRPr="00B572CB" w:rsidRDefault="00EA4ECB" w:rsidP="00EA4ECB">
      <w:pPr>
        <w:spacing w:after="0" w:line="240" w:lineRule="auto"/>
        <w:rPr>
          <w:rFonts w:ascii="Helvetica" w:eastAsia="Times New Roman" w:hAnsi="Helvetica" w:cs="Helvetica"/>
          <w:b/>
          <w:bCs/>
          <w:color w:val="404040"/>
          <w:sz w:val="20"/>
          <w:szCs w:val="20"/>
          <w:shd w:val="clear" w:color="auto" w:fill="FFFFFF"/>
          <w:lang w:eastAsia="en-GB"/>
        </w:rPr>
      </w:pPr>
    </w:p>
    <w:p w14:paraId="757AAE41" w14:textId="57814E03" w:rsidR="00EA4ECB" w:rsidRPr="00EA4ECB" w:rsidRDefault="00EA4ECB" w:rsidP="00EA4ECB">
      <w:pPr>
        <w:spacing w:after="0" w:line="240" w:lineRule="auto"/>
        <w:rPr>
          <w:rFonts w:ascii="Helvetica" w:eastAsia="Times New Roman" w:hAnsi="Helvetica" w:cs="Helvetica"/>
          <w:b/>
          <w:bCs/>
          <w:color w:val="404040"/>
          <w:sz w:val="20"/>
          <w:szCs w:val="20"/>
          <w:lang w:eastAsia="en-GB"/>
        </w:rPr>
      </w:pPr>
      <w:r w:rsidRPr="00EA4ECB">
        <w:rPr>
          <w:rFonts w:ascii="Helvetica" w:eastAsia="Times New Roman" w:hAnsi="Helvetica" w:cs="Helvetica"/>
          <w:b/>
          <w:bCs/>
          <w:color w:val="404040"/>
          <w:sz w:val="20"/>
          <w:szCs w:val="20"/>
          <w:shd w:val="clear" w:color="auto" w:fill="FFFFFF"/>
          <w:lang w:eastAsia="en-GB"/>
        </w:rPr>
        <w:t>Rent</w:t>
      </w:r>
    </w:p>
    <w:p w14:paraId="7E7BF8FB" w14:textId="77777777" w:rsidR="00EA4ECB" w:rsidRPr="00EA4ECB" w:rsidRDefault="00EA4ECB" w:rsidP="00EA4ECB">
      <w:pPr>
        <w:spacing w:after="0" w:line="240" w:lineRule="auto"/>
        <w:rPr>
          <w:rFonts w:ascii="Helvetica" w:eastAsia="Times New Roman" w:hAnsi="Helvetica" w:cs="Helvetica"/>
          <w:color w:val="404040"/>
          <w:sz w:val="20"/>
          <w:szCs w:val="20"/>
          <w:lang w:eastAsia="en-GB"/>
        </w:rPr>
      </w:pPr>
      <w:r w:rsidRPr="00EA4ECB">
        <w:rPr>
          <w:rFonts w:ascii="Helvetica" w:eastAsia="Times New Roman" w:hAnsi="Helvetica" w:cs="Helvetica"/>
          <w:b/>
          <w:bCs/>
          <w:color w:val="404040"/>
          <w:sz w:val="20"/>
          <w:szCs w:val="20"/>
          <w:lang w:eastAsia="en-GB"/>
        </w:rPr>
        <w:t>8</w:t>
      </w:r>
    </w:p>
    <w:p w14:paraId="024B4F16" w14:textId="77777777" w:rsidR="00EA4ECB" w:rsidRPr="00B572CB" w:rsidRDefault="00EA4ECB" w:rsidP="00EA4ECB">
      <w:pPr>
        <w:spacing w:after="0" w:line="240" w:lineRule="auto"/>
        <w:rPr>
          <w:rFonts w:ascii="Helvetica" w:eastAsia="Times New Roman" w:hAnsi="Helvetica" w:cs="Helvetica"/>
          <w:color w:val="656565"/>
          <w:sz w:val="20"/>
          <w:szCs w:val="20"/>
          <w:lang w:eastAsia="en-GB"/>
        </w:rPr>
      </w:pPr>
    </w:p>
    <w:p w14:paraId="750BC1AC" w14:textId="48F88D23" w:rsidR="00EA4ECB" w:rsidRPr="00EA4ECB" w:rsidRDefault="00EA4ECB" w:rsidP="00EA4ECB">
      <w:pPr>
        <w:spacing w:after="0" w:line="240" w:lineRule="auto"/>
        <w:rPr>
          <w:rFonts w:ascii="Helvetica" w:eastAsia="Times New Roman" w:hAnsi="Helvetica" w:cs="Helvetica"/>
          <w:color w:val="656565"/>
          <w:sz w:val="20"/>
          <w:szCs w:val="20"/>
          <w:lang w:eastAsia="en-GB"/>
        </w:rPr>
      </w:pPr>
      <w:r w:rsidRPr="00EA4ECB">
        <w:rPr>
          <w:rFonts w:ascii="Helvetica" w:eastAsia="Times New Roman" w:hAnsi="Helvetica" w:cs="Helvetica"/>
          <w:color w:val="656565"/>
          <w:sz w:val="20"/>
          <w:szCs w:val="20"/>
          <w:lang w:eastAsia="en-GB"/>
        </w:rPr>
        <w:t>Average price per bedroom: </w:t>
      </w:r>
      <w:r w:rsidRPr="00EA4ECB">
        <w:rPr>
          <w:rFonts w:ascii="Helvetica" w:eastAsia="Times New Roman" w:hAnsi="Helvetica" w:cs="Helvetica"/>
          <w:color w:val="222222"/>
          <w:sz w:val="20"/>
          <w:szCs w:val="20"/>
          <w:lang w:eastAsia="en-GB"/>
        </w:rPr>
        <w:t>£300</w:t>
      </w:r>
    </w:p>
    <w:p w14:paraId="260BC4FA" w14:textId="77777777" w:rsidR="00EA4ECB" w:rsidRPr="00B572CB" w:rsidRDefault="00EA4ECB" w:rsidP="00EA4ECB">
      <w:pPr>
        <w:spacing w:after="0" w:line="240" w:lineRule="auto"/>
        <w:rPr>
          <w:rFonts w:ascii="Helvetica" w:eastAsia="Times New Roman" w:hAnsi="Helvetica" w:cs="Helvetica"/>
          <w:b/>
          <w:bCs/>
          <w:color w:val="404040"/>
          <w:sz w:val="20"/>
          <w:szCs w:val="20"/>
          <w:shd w:val="clear" w:color="auto" w:fill="FFFFFF"/>
          <w:lang w:eastAsia="en-GB"/>
        </w:rPr>
      </w:pPr>
    </w:p>
    <w:p w14:paraId="5F11D380" w14:textId="1E25AA87" w:rsidR="00EA4ECB" w:rsidRPr="00EA4ECB" w:rsidRDefault="00EA4ECB" w:rsidP="00EA4ECB">
      <w:pPr>
        <w:spacing w:after="0" w:line="240" w:lineRule="auto"/>
        <w:rPr>
          <w:rFonts w:ascii="Helvetica" w:eastAsia="Times New Roman" w:hAnsi="Helvetica" w:cs="Helvetica"/>
          <w:b/>
          <w:bCs/>
          <w:color w:val="404040"/>
          <w:sz w:val="20"/>
          <w:szCs w:val="20"/>
          <w:lang w:eastAsia="en-GB"/>
        </w:rPr>
      </w:pPr>
      <w:r w:rsidRPr="00EA4ECB">
        <w:rPr>
          <w:rFonts w:ascii="Helvetica" w:eastAsia="Times New Roman" w:hAnsi="Helvetica" w:cs="Helvetica"/>
          <w:b/>
          <w:bCs/>
          <w:color w:val="404040"/>
          <w:sz w:val="20"/>
          <w:szCs w:val="20"/>
          <w:shd w:val="clear" w:color="auto" w:fill="FFFFFF"/>
          <w:lang w:eastAsia="en-GB"/>
        </w:rPr>
        <w:t>Sports facilities</w:t>
      </w:r>
    </w:p>
    <w:p w14:paraId="49EBC49E" w14:textId="77777777" w:rsidR="00EA4ECB" w:rsidRPr="00EA4ECB" w:rsidRDefault="00EA4ECB" w:rsidP="00EA4ECB">
      <w:pPr>
        <w:spacing w:after="0" w:line="240" w:lineRule="auto"/>
        <w:rPr>
          <w:rFonts w:ascii="Helvetica" w:eastAsia="Times New Roman" w:hAnsi="Helvetica" w:cs="Helvetica"/>
          <w:color w:val="404040"/>
          <w:sz w:val="20"/>
          <w:szCs w:val="20"/>
          <w:lang w:eastAsia="en-GB"/>
        </w:rPr>
      </w:pPr>
      <w:r w:rsidRPr="00EA4ECB">
        <w:rPr>
          <w:rFonts w:ascii="Helvetica" w:eastAsia="Times New Roman" w:hAnsi="Helvetica" w:cs="Helvetica"/>
          <w:b/>
          <w:bCs/>
          <w:color w:val="404040"/>
          <w:sz w:val="20"/>
          <w:szCs w:val="20"/>
          <w:lang w:eastAsia="en-GB"/>
        </w:rPr>
        <w:t>1</w:t>
      </w:r>
    </w:p>
    <w:p w14:paraId="74E2C98C" w14:textId="77777777" w:rsidR="00EA4ECB" w:rsidRPr="00EA4ECB" w:rsidRDefault="00EA4ECB" w:rsidP="00EA4ECB">
      <w:pPr>
        <w:spacing w:after="0" w:line="240" w:lineRule="auto"/>
        <w:rPr>
          <w:rFonts w:ascii="Helvetica" w:eastAsia="Times New Roman" w:hAnsi="Helvetica" w:cs="Helvetica"/>
          <w:color w:val="656565"/>
          <w:sz w:val="20"/>
          <w:szCs w:val="20"/>
          <w:lang w:eastAsia="en-GB"/>
        </w:rPr>
      </w:pPr>
      <w:r w:rsidRPr="00EA4ECB">
        <w:rPr>
          <w:rFonts w:ascii="Helvetica" w:eastAsia="Times New Roman" w:hAnsi="Helvetica" w:cs="Helvetica"/>
          <w:color w:val="656565"/>
          <w:sz w:val="20"/>
          <w:szCs w:val="20"/>
          <w:lang w:eastAsia="en-GB"/>
        </w:rPr>
        <w:t>Number of sports facilities: </w:t>
      </w:r>
      <w:r w:rsidRPr="00EA4ECB">
        <w:rPr>
          <w:rFonts w:ascii="Helvetica" w:eastAsia="Times New Roman" w:hAnsi="Helvetica" w:cs="Helvetica"/>
          <w:color w:val="222222"/>
          <w:sz w:val="20"/>
          <w:szCs w:val="20"/>
          <w:lang w:eastAsia="en-GB"/>
        </w:rPr>
        <w:t>247</w:t>
      </w:r>
    </w:p>
    <w:p w14:paraId="3F18BABF" w14:textId="77777777" w:rsidR="00EA4ECB" w:rsidRPr="00B572CB" w:rsidRDefault="00EA4ECB" w:rsidP="00EA4ECB">
      <w:pPr>
        <w:spacing w:after="0" w:line="240" w:lineRule="auto"/>
        <w:rPr>
          <w:rFonts w:ascii="Helvetica" w:eastAsia="Times New Roman" w:hAnsi="Helvetica" w:cs="Helvetica"/>
          <w:b/>
          <w:bCs/>
          <w:color w:val="404040"/>
          <w:sz w:val="20"/>
          <w:szCs w:val="20"/>
          <w:shd w:val="clear" w:color="auto" w:fill="FFFFFF"/>
          <w:lang w:eastAsia="en-GB"/>
        </w:rPr>
      </w:pPr>
    </w:p>
    <w:p w14:paraId="3B5AEC22" w14:textId="2C9083B0" w:rsidR="00EA4ECB" w:rsidRPr="00EA4ECB" w:rsidRDefault="00EA4ECB" w:rsidP="00EA4ECB">
      <w:pPr>
        <w:spacing w:after="0" w:line="240" w:lineRule="auto"/>
        <w:rPr>
          <w:rFonts w:ascii="Helvetica" w:eastAsia="Times New Roman" w:hAnsi="Helvetica" w:cs="Helvetica"/>
          <w:b/>
          <w:bCs/>
          <w:color w:val="404040"/>
          <w:sz w:val="20"/>
          <w:szCs w:val="20"/>
          <w:lang w:eastAsia="en-GB"/>
        </w:rPr>
      </w:pPr>
      <w:r w:rsidRPr="00EA4ECB">
        <w:rPr>
          <w:rFonts w:ascii="Helvetica" w:eastAsia="Times New Roman" w:hAnsi="Helvetica" w:cs="Helvetica"/>
          <w:b/>
          <w:bCs/>
          <w:color w:val="404040"/>
          <w:sz w:val="20"/>
          <w:szCs w:val="20"/>
          <w:shd w:val="clear" w:color="auto" w:fill="FFFFFF"/>
          <w:lang w:eastAsia="en-GB"/>
        </w:rPr>
        <w:t>Youth population</w:t>
      </w:r>
    </w:p>
    <w:p w14:paraId="2A2199F6" w14:textId="77777777" w:rsidR="00EA4ECB" w:rsidRPr="00EA4ECB" w:rsidRDefault="00EA4ECB" w:rsidP="00EA4ECB">
      <w:pPr>
        <w:spacing w:after="0" w:line="240" w:lineRule="auto"/>
        <w:rPr>
          <w:rFonts w:ascii="Helvetica" w:eastAsia="Times New Roman" w:hAnsi="Helvetica" w:cs="Helvetica"/>
          <w:color w:val="404040"/>
          <w:sz w:val="20"/>
          <w:szCs w:val="20"/>
          <w:lang w:eastAsia="en-GB"/>
        </w:rPr>
      </w:pPr>
      <w:r w:rsidRPr="00EA4ECB">
        <w:rPr>
          <w:rFonts w:ascii="Helvetica" w:eastAsia="Times New Roman" w:hAnsi="Helvetica" w:cs="Helvetica"/>
          <w:b/>
          <w:bCs/>
          <w:color w:val="404040"/>
          <w:sz w:val="20"/>
          <w:szCs w:val="20"/>
          <w:lang w:eastAsia="en-GB"/>
        </w:rPr>
        <w:t>4</w:t>
      </w:r>
    </w:p>
    <w:p w14:paraId="350EC844" w14:textId="77777777" w:rsidR="00EA4ECB" w:rsidRPr="00B572CB" w:rsidRDefault="00EA4ECB" w:rsidP="00EA4ECB">
      <w:pPr>
        <w:spacing w:after="0" w:line="240" w:lineRule="auto"/>
        <w:rPr>
          <w:rFonts w:ascii="Helvetica" w:eastAsia="Times New Roman" w:hAnsi="Helvetica" w:cs="Helvetica"/>
          <w:color w:val="656565"/>
          <w:sz w:val="20"/>
          <w:szCs w:val="20"/>
          <w:lang w:eastAsia="en-GB"/>
        </w:rPr>
      </w:pPr>
    </w:p>
    <w:p w14:paraId="661C4263" w14:textId="32C119FD" w:rsidR="00EA4ECB" w:rsidRPr="00EA4ECB" w:rsidRDefault="00EA4ECB" w:rsidP="00EA4ECB">
      <w:pPr>
        <w:spacing w:after="0" w:line="240" w:lineRule="auto"/>
        <w:rPr>
          <w:rFonts w:ascii="Helvetica" w:eastAsia="Times New Roman" w:hAnsi="Helvetica" w:cs="Helvetica"/>
          <w:color w:val="656565"/>
          <w:sz w:val="20"/>
          <w:szCs w:val="20"/>
          <w:lang w:eastAsia="en-GB"/>
        </w:rPr>
      </w:pPr>
      <w:r w:rsidRPr="00EA4ECB">
        <w:rPr>
          <w:rFonts w:ascii="Helvetica" w:eastAsia="Times New Roman" w:hAnsi="Helvetica" w:cs="Helvetica"/>
          <w:color w:val="656565"/>
          <w:sz w:val="20"/>
          <w:szCs w:val="20"/>
          <w:lang w:eastAsia="en-GB"/>
        </w:rPr>
        <w:t>Percentage aged 16-25: </w:t>
      </w:r>
      <w:r w:rsidRPr="00EA4ECB">
        <w:rPr>
          <w:rFonts w:ascii="Helvetica" w:eastAsia="Times New Roman" w:hAnsi="Helvetica" w:cs="Helvetica"/>
          <w:color w:val="222222"/>
          <w:sz w:val="20"/>
          <w:szCs w:val="20"/>
          <w:lang w:eastAsia="en-GB"/>
        </w:rPr>
        <w:t>12%</w:t>
      </w:r>
    </w:p>
    <w:p w14:paraId="273F7BAE" w14:textId="77777777" w:rsidR="00EA4ECB" w:rsidRPr="00B572CB" w:rsidRDefault="00EA4ECB" w:rsidP="00EA4ECB">
      <w:pPr>
        <w:spacing w:after="0" w:line="240" w:lineRule="auto"/>
        <w:rPr>
          <w:rFonts w:ascii="Helvetica" w:eastAsia="Times New Roman" w:hAnsi="Helvetica" w:cs="Helvetica"/>
          <w:color w:val="656565"/>
          <w:sz w:val="20"/>
          <w:szCs w:val="20"/>
          <w:lang w:eastAsia="en-GB"/>
        </w:rPr>
      </w:pPr>
    </w:p>
    <w:p w14:paraId="4F6E368C" w14:textId="5A452E76" w:rsidR="00EA4ECB" w:rsidRDefault="00EA4ECB" w:rsidP="00B572CB">
      <w:pPr>
        <w:spacing w:after="0" w:line="240" w:lineRule="auto"/>
        <w:rPr>
          <w:rFonts w:ascii="Helvetica" w:eastAsia="Times New Roman" w:hAnsi="Helvetica" w:cs="Helvetica"/>
          <w:color w:val="222222"/>
          <w:sz w:val="20"/>
          <w:szCs w:val="20"/>
          <w:lang w:eastAsia="en-GB"/>
        </w:rPr>
      </w:pPr>
      <w:r w:rsidRPr="00EA4ECB">
        <w:rPr>
          <w:rFonts w:ascii="Helvetica" w:eastAsia="Times New Roman" w:hAnsi="Helvetica" w:cs="Helvetica"/>
          <w:color w:val="656565"/>
          <w:sz w:val="20"/>
          <w:szCs w:val="20"/>
          <w:lang w:eastAsia="en-GB"/>
        </w:rPr>
        <w:t>Number of young people moving in to area: </w:t>
      </w:r>
      <w:r w:rsidRPr="00EA4ECB">
        <w:rPr>
          <w:rFonts w:ascii="Helvetica" w:eastAsia="Times New Roman" w:hAnsi="Helvetica" w:cs="Helvetica"/>
          <w:color w:val="222222"/>
          <w:sz w:val="20"/>
          <w:szCs w:val="20"/>
          <w:lang w:eastAsia="en-GB"/>
        </w:rPr>
        <w:t>128</w:t>
      </w:r>
    </w:p>
    <w:p w14:paraId="2B145CAE" w14:textId="50F57926" w:rsidR="00417918" w:rsidRDefault="00417918" w:rsidP="00B572CB">
      <w:pPr>
        <w:spacing w:after="0" w:line="240" w:lineRule="auto"/>
        <w:rPr>
          <w:rFonts w:ascii="Helvetica" w:eastAsia="Times New Roman" w:hAnsi="Helvetica" w:cs="Helvetica"/>
          <w:color w:val="222222"/>
          <w:sz w:val="20"/>
          <w:szCs w:val="20"/>
          <w:lang w:eastAsia="en-GB"/>
        </w:rPr>
      </w:pPr>
    </w:p>
    <w:p w14:paraId="743575DA" w14:textId="41F71E3D" w:rsidR="00FB7585" w:rsidRDefault="00FB7585" w:rsidP="00B572CB">
      <w:pPr>
        <w:spacing w:after="0" w:line="240" w:lineRule="auto"/>
        <w:rPr>
          <w:rFonts w:ascii="Helvetica" w:eastAsia="Times New Roman" w:hAnsi="Helvetica" w:cs="Helvetica"/>
          <w:color w:val="222222"/>
          <w:sz w:val="20"/>
          <w:szCs w:val="20"/>
          <w:lang w:eastAsia="en-GB"/>
        </w:rPr>
      </w:pPr>
    </w:p>
    <w:p w14:paraId="68128C96" w14:textId="77777777" w:rsidR="00FB7585" w:rsidRPr="00FB7585" w:rsidRDefault="00FB7585" w:rsidP="00FB7585">
      <w:pPr>
        <w:shd w:val="clear" w:color="auto" w:fill="FFFFFF"/>
        <w:spacing w:after="0" w:line="240" w:lineRule="auto"/>
        <w:textAlignment w:val="baseline"/>
        <w:rPr>
          <w:rFonts w:eastAsia="Times New Roman" w:cs="Helvetica"/>
          <w:b/>
          <w:bCs/>
          <w:color w:val="404040"/>
          <w:sz w:val="24"/>
          <w:szCs w:val="24"/>
          <w:lang w:eastAsia="en-GB"/>
        </w:rPr>
      </w:pPr>
      <w:r w:rsidRPr="00FB7585">
        <w:rPr>
          <w:rFonts w:eastAsia="Times New Roman" w:cs="Helvetica"/>
          <w:b/>
          <w:bCs/>
          <w:color w:val="404040"/>
          <w:sz w:val="24"/>
          <w:szCs w:val="24"/>
          <w:lang w:eastAsia="en-GB"/>
        </w:rPr>
        <w:t>Here is how we created a ranking of </w:t>
      </w:r>
      <w:hyperlink r:id="rId6" w:history="1">
        <w:r w:rsidRPr="00FB7585">
          <w:rPr>
            <w:rFonts w:eastAsia="Times New Roman" w:cs="Helvetica"/>
            <w:b/>
            <w:bCs/>
            <w:color w:val="222222"/>
            <w:sz w:val="24"/>
            <w:szCs w:val="24"/>
            <w:bdr w:val="none" w:sz="0" w:space="0" w:color="auto" w:frame="1"/>
            <w:lang w:eastAsia="en-GB"/>
          </w:rPr>
          <w:t>the top and bottom places to be young</w:t>
        </w:r>
      </w:hyperlink>
      <w:r w:rsidRPr="00FB7585">
        <w:rPr>
          <w:rFonts w:eastAsia="Times New Roman" w:cs="Helvetica"/>
          <w:b/>
          <w:bCs/>
          <w:color w:val="404040"/>
          <w:sz w:val="24"/>
          <w:szCs w:val="24"/>
          <w:lang w:eastAsia="en-GB"/>
        </w:rPr>
        <w:t> in Britain.</w:t>
      </w:r>
    </w:p>
    <w:p w14:paraId="2AA83AD3" w14:textId="77777777" w:rsidR="00FB7585" w:rsidRPr="00FB7585" w:rsidRDefault="00FB7585" w:rsidP="00FB7585">
      <w:pPr>
        <w:shd w:val="clear" w:color="auto" w:fill="FFFFFF"/>
        <w:spacing w:before="480" w:after="0" w:line="240" w:lineRule="auto"/>
        <w:textAlignment w:val="baseline"/>
        <w:outlineLvl w:val="1"/>
        <w:rPr>
          <w:rFonts w:ascii="Helvetica" w:eastAsia="Times New Roman" w:hAnsi="Helvetica" w:cs="Helvetica"/>
          <w:b/>
          <w:bCs/>
          <w:color w:val="1E1E1E"/>
          <w:sz w:val="24"/>
          <w:szCs w:val="24"/>
          <w:lang w:eastAsia="en-GB"/>
        </w:rPr>
      </w:pPr>
      <w:r w:rsidRPr="00FB7585">
        <w:rPr>
          <w:rFonts w:ascii="Helvetica" w:eastAsia="Times New Roman" w:hAnsi="Helvetica" w:cs="Helvetica"/>
          <w:b/>
          <w:bCs/>
          <w:color w:val="1E1E1E"/>
          <w:sz w:val="24"/>
          <w:szCs w:val="24"/>
          <w:lang w:eastAsia="en-GB"/>
        </w:rPr>
        <w:t>Gathering the data</w:t>
      </w:r>
    </w:p>
    <w:p w14:paraId="12E56C73" w14:textId="77777777" w:rsidR="00FB7585" w:rsidRPr="00FB7585" w:rsidRDefault="00FB7585" w:rsidP="00FB7585">
      <w:pPr>
        <w:shd w:val="clear" w:color="auto" w:fill="FFFFFF"/>
        <w:spacing w:before="270" w:after="0" w:line="240" w:lineRule="auto"/>
        <w:textAlignment w:val="baseline"/>
        <w:rPr>
          <w:rFonts w:eastAsia="Times New Roman" w:cs="Helvetica"/>
          <w:color w:val="404040"/>
          <w:lang w:eastAsia="en-GB"/>
        </w:rPr>
      </w:pPr>
      <w:r w:rsidRPr="00FB7585">
        <w:rPr>
          <w:rFonts w:eastAsia="Times New Roman" w:cs="Helvetica"/>
          <w:color w:val="404040"/>
          <w:lang w:eastAsia="en-GB"/>
        </w:rPr>
        <w:t>For each of Britain's local authorities (LAs) we gathered data on 11 measures, listed below, that are relevant to young people.</w:t>
      </w:r>
    </w:p>
    <w:p w14:paraId="067E294F" w14:textId="77777777" w:rsidR="00FB7585" w:rsidRPr="00FB7585" w:rsidRDefault="00FB7585" w:rsidP="00FB7585">
      <w:pPr>
        <w:shd w:val="clear" w:color="auto" w:fill="FFFFFF"/>
        <w:spacing w:before="270" w:after="0" w:line="240" w:lineRule="auto"/>
        <w:textAlignment w:val="baseline"/>
        <w:rPr>
          <w:rFonts w:eastAsia="Times New Roman" w:cs="Helvetica"/>
          <w:color w:val="404040"/>
          <w:lang w:eastAsia="en-GB"/>
        </w:rPr>
      </w:pPr>
      <w:r w:rsidRPr="00FB7585">
        <w:rPr>
          <w:rFonts w:eastAsia="Times New Roman" w:cs="Helvetica"/>
          <w:color w:val="404040"/>
          <w:lang w:eastAsia="en-GB"/>
        </w:rPr>
        <w:t xml:space="preserve">To make sure that the measures are important to young people, we carried out a poll of 1,038 British </w:t>
      </w:r>
      <w:proofErr w:type="gramStart"/>
      <w:r w:rsidRPr="00FB7585">
        <w:rPr>
          <w:rFonts w:eastAsia="Times New Roman" w:cs="Helvetica"/>
          <w:color w:val="404040"/>
          <w:lang w:eastAsia="en-GB"/>
        </w:rPr>
        <w:t>16-24 year-olds</w:t>
      </w:r>
      <w:proofErr w:type="gramEnd"/>
      <w:r w:rsidRPr="00FB7585">
        <w:rPr>
          <w:rFonts w:eastAsia="Times New Roman" w:cs="Helvetica"/>
          <w:color w:val="404040"/>
          <w:lang w:eastAsia="en-GB"/>
        </w:rPr>
        <w:t>.</w:t>
      </w:r>
    </w:p>
    <w:p w14:paraId="310371A6" w14:textId="77777777" w:rsidR="00FB7585" w:rsidRPr="00FB7585" w:rsidRDefault="00FB7585" w:rsidP="00FB7585">
      <w:pPr>
        <w:shd w:val="clear" w:color="auto" w:fill="FFFFFF"/>
        <w:spacing w:before="270" w:after="0" w:line="240" w:lineRule="auto"/>
        <w:textAlignment w:val="baseline"/>
        <w:rPr>
          <w:rFonts w:eastAsia="Times New Roman" w:cs="Helvetica"/>
          <w:color w:val="404040"/>
          <w:lang w:eastAsia="en-GB"/>
        </w:rPr>
      </w:pPr>
      <w:r w:rsidRPr="00FB7585">
        <w:rPr>
          <w:rFonts w:eastAsia="Times New Roman" w:cs="Helvetica"/>
          <w:color w:val="404040"/>
          <w:lang w:eastAsia="en-GB"/>
        </w:rPr>
        <w:t>Data for rent, buses and mental health was not available in Northern Ireland, so we were not able to include Northern Ireland in our analysis.</w:t>
      </w:r>
    </w:p>
    <w:p w14:paraId="6C2BBEC0" w14:textId="77777777" w:rsidR="00FB7585" w:rsidRPr="00FB7585" w:rsidRDefault="00FB7585" w:rsidP="00FB7585">
      <w:pPr>
        <w:shd w:val="clear" w:color="auto" w:fill="FFFFFF"/>
        <w:spacing w:before="270" w:after="0" w:line="240" w:lineRule="auto"/>
        <w:textAlignment w:val="baseline"/>
        <w:rPr>
          <w:rFonts w:eastAsia="Times New Roman" w:cs="Helvetica"/>
          <w:color w:val="404040"/>
          <w:lang w:eastAsia="en-GB"/>
        </w:rPr>
      </w:pPr>
      <w:r w:rsidRPr="00FB7585">
        <w:rPr>
          <w:rFonts w:eastAsia="Times New Roman" w:cs="Helvetica"/>
          <w:color w:val="404040"/>
          <w:lang w:eastAsia="en-GB"/>
        </w:rPr>
        <w:t>The raw data for each LA was standardised to correct for the fact that some LAs are larger or have more people living in them than others.</w:t>
      </w:r>
    </w:p>
    <w:p w14:paraId="6541B699" w14:textId="77777777" w:rsidR="00FB7585" w:rsidRPr="00FB7585" w:rsidRDefault="00FB7585" w:rsidP="00FB7585">
      <w:pPr>
        <w:shd w:val="clear" w:color="auto" w:fill="FFFFFF"/>
        <w:spacing w:before="270" w:after="0" w:line="240" w:lineRule="auto"/>
        <w:textAlignment w:val="baseline"/>
        <w:rPr>
          <w:rFonts w:eastAsia="Times New Roman" w:cs="Helvetica"/>
          <w:color w:val="404040"/>
          <w:lang w:eastAsia="en-GB"/>
        </w:rPr>
      </w:pPr>
      <w:r w:rsidRPr="00FB7585">
        <w:rPr>
          <w:rFonts w:eastAsia="Times New Roman" w:cs="Helvetica"/>
          <w:color w:val="404040"/>
          <w:lang w:eastAsia="en-GB"/>
        </w:rPr>
        <w:t>For example, many young people move to Manchester so the raw numbers for youth internal migration to Manchester look very high. But we divided this number by Manchester's existing population to make it more comparable to other LAs.</w:t>
      </w:r>
    </w:p>
    <w:p w14:paraId="2506E652" w14:textId="77777777" w:rsidR="00FB7585" w:rsidRPr="00FB7585" w:rsidRDefault="00FB7585" w:rsidP="00FB7585">
      <w:pPr>
        <w:shd w:val="clear" w:color="auto" w:fill="FFFFFF"/>
        <w:spacing w:before="480" w:after="0" w:line="240" w:lineRule="auto"/>
        <w:textAlignment w:val="baseline"/>
        <w:outlineLvl w:val="1"/>
        <w:rPr>
          <w:rFonts w:ascii="Helvetica" w:eastAsia="Times New Roman" w:hAnsi="Helvetica" w:cs="Helvetica"/>
          <w:b/>
          <w:bCs/>
          <w:color w:val="1E1E1E"/>
          <w:sz w:val="24"/>
          <w:szCs w:val="24"/>
          <w:lang w:eastAsia="en-GB"/>
        </w:rPr>
      </w:pPr>
      <w:r w:rsidRPr="00FB7585">
        <w:rPr>
          <w:rFonts w:ascii="Helvetica" w:eastAsia="Times New Roman" w:hAnsi="Helvetica" w:cs="Helvetica"/>
          <w:b/>
          <w:bCs/>
          <w:color w:val="1E1E1E"/>
          <w:sz w:val="24"/>
          <w:szCs w:val="24"/>
          <w:lang w:eastAsia="en-GB"/>
        </w:rPr>
        <w:t>Data sources</w:t>
      </w:r>
    </w:p>
    <w:p w14:paraId="14BEB05B" w14:textId="77777777" w:rsidR="00FB7585" w:rsidRPr="00FB7585" w:rsidRDefault="00FB7585" w:rsidP="00FB7585">
      <w:pPr>
        <w:numPr>
          <w:ilvl w:val="0"/>
          <w:numId w:val="1"/>
        </w:numPr>
        <w:shd w:val="clear" w:color="auto" w:fill="FFFFFF"/>
        <w:spacing w:before="270" w:after="0" w:line="240" w:lineRule="auto"/>
        <w:ind w:left="300"/>
        <w:textAlignment w:val="baseline"/>
        <w:rPr>
          <w:rFonts w:eastAsia="Times New Roman" w:cs="Helvetica"/>
          <w:color w:val="404040"/>
          <w:lang w:eastAsia="en-GB"/>
        </w:rPr>
      </w:pPr>
      <w:r w:rsidRPr="00FB7585">
        <w:rPr>
          <w:rFonts w:eastAsia="Times New Roman" w:cs="Helvetica"/>
          <w:color w:val="404040"/>
          <w:lang w:eastAsia="en-GB"/>
        </w:rPr>
        <w:t>Rent - median rent per bedroom (</w:t>
      </w:r>
      <w:proofErr w:type="spellStart"/>
      <w:r w:rsidRPr="00FB7585">
        <w:rPr>
          <w:rFonts w:eastAsia="Times New Roman" w:cs="Helvetica"/>
          <w:color w:val="404040"/>
          <w:lang w:eastAsia="en-GB"/>
        </w:rPr>
        <w:t>HomeTrack</w:t>
      </w:r>
      <w:proofErr w:type="spellEnd"/>
      <w:r w:rsidRPr="00FB7585">
        <w:rPr>
          <w:rFonts w:eastAsia="Times New Roman" w:cs="Helvetica"/>
          <w:color w:val="404040"/>
          <w:lang w:eastAsia="en-GB"/>
        </w:rPr>
        <w:t>, July 2018)</w:t>
      </w:r>
    </w:p>
    <w:p w14:paraId="7280615B" w14:textId="77777777" w:rsidR="00FB7585" w:rsidRPr="00FB7585" w:rsidRDefault="00FB7585" w:rsidP="00FB7585">
      <w:pPr>
        <w:numPr>
          <w:ilvl w:val="0"/>
          <w:numId w:val="1"/>
        </w:numPr>
        <w:shd w:val="clear" w:color="auto" w:fill="FFFFFF"/>
        <w:spacing w:before="270" w:after="0" w:line="240" w:lineRule="auto"/>
        <w:ind w:left="300"/>
        <w:textAlignment w:val="baseline"/>
        <w:rPr>
          <w:rFonts w:eastAsia="Times New Roman" w:cs="Helvetica"/>
          <w:color w:val="404040"/>
          <w:lang w:eastAsia="en-GB"/>
        </w:rPr>
      </w:pPr>
      <w:r w:rsidRPr="00FB7585">
        <w:rPr>
          <w:rFonts w:eastAsia="Times New Roman" w:cs="Helvetica"/>
          <w:color w:val="404040"/>
          <w:lang w:eastAsia="en-GB"/>
        </w:rPr>
        <w:t>Bars, pubs and clubs - number as a proportion of the size of the area (Food Standards Agency, June 2018)</w:t>
      </w:r>
    </w:p>
    <w:p w14:paraId="4223D925" w14:textId="77777777" w:rsidR="00FB7585" w:rsidRPr="00FB7585" w:rsidRDefault="00FB7585" w:rsidP="00FB7585">
      <w:pPr>
        <w:numPr>
          <w:ilvl w:val="0"/>
          <w:numId w:val="1"/>
        </w:numPr>
        <w:shd w:val="clear" w:color="auto" w:fill="FFFFFF"/>
        <w:spacing w:before="270" w:after="0" w:line="240" w:lineRule="auto"/>
        <w:ind w:left="300"/>
        <w:textAlignment w:val="baseline"/>
        <w:rPr>
          <w:rFonts w:eastAsia="Times New Roman" w:cs="Helvetica"/>
          <w:color w:val="404040"/>
          <w:lang w:eastAsia="en-GB"/>
        </w:rPr>
      </w:pPr>
      <w:r w:rsidRPr="00FB7585">
        <w:rPr>
          <w:rFonts w:eastAsia="Times New Roman" w:cs="Helvetica"/>
          <w:color w:val="404040"/>
          <w:lang w:eastAsia="en-GB"/>
        </w:rPr>
        <w:t>Music events - number of events per day (BBC analysis of Ents24 data, April - November 2018)</w:t>
      </w:r>
    </w:p>
    <w:p w14:paraId="744E284B" w14:textId="77777777" w:rsidR="00FB7585" w:rsidRPr="00FB7585" w:rsidRDefault="00FB7585" w:rsidP="00FB7585">
      <w:pPr>
        <w:numPr>
          <w:ilvl w:val="0"/>
          <w:numId w:val="1"/>
        </w:numPr>
        <w:shd w:val="clear" w:color="auto" w:fill="FFFFFF"/>
        <w:spacing w:before="270" w:after="0" w:line="240" w:lineRule="auto"/>
        <w:ind w:left="300"/>
        <w:textAlignment w:val="baseline"/>
        <w:rPr>
          <w:rFonts w:eastAsia="Times New Roman" w:cs="Helvetica"/>
          <w:color w:val="404040"/>
          <w:lang w:eastAsia="en-GB"/>
        </w:rPr>
      </w:pPr>
      <w:r w:rsidRPr="00FB7585">
        <w:rPr>
          <w:rFonts w:eastAsia="Times New Roman" w:cs="Helvetica"/>
          <w:color w:val="404040"/>
          <w:lang w:eastAsia="en-GB"/>
        </w:rPr>
        <w:t>Sports facilities - number of facilities as a proportion of the size of the area (Sport England, Sport Wales and Sport Scotland, June 2018)</w:t>
      </w:r>
    </w:p>
    <w:p w14:paraId="756CCCDD" w14:textId="77777777" w:rsidR="00FB7585" w:rsidRPr="00FB7585" w:rsidRDefault="00FB7585" w:rsidP="00FB7585">
      <w:pPr>
        <w:numPr>
          <w:ilvl w:val="0"/>
          <w:numId w:val="1"/>
        </w:numPr>
        <w:shd w:val="clear" w:color="auto" w:fill="FFFFFF"/>
        <w:spacing w:before="270" w:after="0" w:line="240" w:lineRule="auto"/>
        <w:ind w:left="300"/>
        <w:textAlignment w:val="baseline"/>
        <w:rPr>
          <w:rFonts w:eastAsia="Times New Roman" w:cs="Helvetica"/>
          <w:color w:val="404040"/>
          <w:lang w:eastAsia="en-GB"/>
        </w:rPr>
      </w:pPr>
      <w:r w:rsidRPr="00FB7585">
        <w:rPr>
          <w:rFonts w:eastAsia="Times New Roman" w:cs="Helvetica"/>
          <w:color w:val="404040"/>
          <w:lang w:eastAsia="en-GB"/>
        </w:rPr>
        <w:t>4G - percentage of the area that gets a strong signal on the four main carriers (Ofcom, July 2018)</w:t>
      </w:r>
    </w:p>
    <w:p w14:paraId="69FC31CB" w14:textId="77777777" w:rsidR="00FB7585" w:rsidRPr="00FB7585" w:rsidRDefault="00FB7585" w:rsidP="00FB7585">
      <w:pPr>
        <w:numPr>
          <w:ilvl w:val="0"/>
          <w:numId w:val="1"/>
        </w:numPr>
        <w:shd w:val="clear" w:color="auto" w:fill="FFFFFF"/>
        <w:spacing w:before="270" w:after="0" w:line="240" w:lineRule="auto"/>
        <w:ind w:left="300"/>
        <w:textAlignment w:val="baseline"/>
        <w:rPr>
          <w:rFonts w:eastAsia="Times New Roman" w:cs="Helvetica"/>
          <w:color w:val="404040"/>
          <w:lang w:eastAsia="en-GB"/>
        </w:rPr>
      </w:pPr>
      <w:r w:rsidRPr="00FB7585">
        <w:rPr>
          <w:rFonts w:eastAsia="Times New Roman" w:cs="Helvetica"/>
          <w:color w:val="404040"/>
          <w:lang w:eastAsia="en-GB"/>
        </w:rPr>
        <w:t>Youth migration - net 16-24 internal migration (moving to the area minus moving away from the area) into area as proportion of the area's total population (ONS and National Records of Scotland, 2016-2017)</w:t>
      </w:r>
    </w:p>
    <w:p w14:paraId="0B0F2E2A" w14:textId="77777777" w:rsidR="00FB7585" w:rsidRPr="00FB7585" w:rsidRDefault="00FB7585" w:rsidP="00FB7585">
      <w:pPr>
        <w:numPr>
          <w:ilvl w:val="0"/>
          <w:numId w:val="1"/>
        </w:numPr>
        <w:shd w:val="clear" w:color="auto" w:fill="FFFFFF"/>
        <w:spacing w:before="270" w:after="0" w:line="240" w:lineRule="auto"/>
        <w:ind w:left="300"/>
        <w:textAlignment w:val="baseline"/>
        <w:rPr>
          <w:rFonts w:eastAsia="Times New Roman" w:cs="Helvetica"/>
          <w:color w:val="404040"/>
          <w:lang w:eastAsia="en-GB"/>
        </w:rPr>
      </w:pPr>
      <w:r w:rsidRPr="00FB7585">
        <w:rPr>
          <w:rFonts w:eastAsia="Times New Roman" w:cs="Helvetica"/>
          <w:color w:val="404040"/>
          <w:lang w:eastAsia="en-GB"/>
        </w:rPr>
        <w:t>Age - proportion of population aged 16-25 (ONS, 2016-2017)</w:t>
      </w:r>
    </w:p>
    <w:p w14:paraId="606AA692" w14:textId="77777777" w:rsidR="00FB7585" w:rsidRPr="00FB7585" w:rsidRDefault="00FB7585" w:rsidP="00FB7585">
      <w:pPr>
        <w:numPr>
          <w:ilvl w:val="0"/>
          <w:numId w:val="1"/>
        </w:numPr>
        <w:shd w:val="clear" w:color="auto" w:fill="FFFFFF"/>
        <w:spacing w:before="270" w:after="0" w:line="240" w:lineRule="auto"/>
        <w:ind w:left="300"/>
        <w:textAlignment w:val="baseline"/>
        <w:rPr>
          <w:rFonts w:eastAsia="Times New Roman" w:cs="Helvetica"/>
          <w:color w:val="404040"/>
          <w:lang w:eastAsia="en-GB"/>
        </w:rPr>
      </w:pPr>
      <w:r w:rsidRPr="00FB7585">
        <w:rPr>
          <w:rFonts w:eastAsia="Times New Roman" w:cs="Helvetica"/>
          <w:color w:val="404040"/>
          <w:lang w:eastAsia="en-GB"/>
        </w:rPr>
        <w:t>Claimant count - rate of 18-24s claiming Jobseeker's Allowance or Universal Credit (</w:t>
      </w:r>
      <w:proofErr w:type="spellStart"/>
      <w:r w:rsidRPr="00FB7585">
        <w:rPr>
          <w:rFonts w:eastAsia="Times New Roman" w:cs="Helvetica"/>
          <w:color w:val="404040"/>
          <w:lang w:eastAsia="en-GB"/>
        </w:rPr>
        <w:t>Nomis</w:t>
      </w:r>
      <w:proofErr w:type="spellEnd"/>
      <w:r w:rsidRPr="00FB7585">
        <w:rPr>
          <w:rFonts w:eastAsia="Times New Roman" w:cs="Helvetica"/>
          <w:color w:val="404040"/>
          <w:lang w:eastAsia="en-GB"/>
        </w:rPr>
        <w:t>, June 2018)</w:t>
      </w:r>
    </w:p>
    <w:p w14:paraId="76851A69" w14:textId="77777777" w:rsidR="00FB7585" w:rsidRPr="00FB7585" w:rsidRDefault="00FB7585" w:rsidP="00FB7585">
      <w:pPr>
        <w:numPr>
          <w:ilvl w:val="0"/>
          <w:numId w:val="1"/>
        </w:numPr>
        <w:shd w:val="clear" w:color="auto" w:fill="FFFFFF"/>
        <w:spacing w:after="0" w:line="240" w:lineRule="auto"/>
        <w:ind w:left="300"/>
        <w:textAlignment w:val="baseline"/>
        <w:rPr>
          <w:rFonts w:eastAsia="Times New Roman" w:cs="Helvetica"/>
          <w:color w:val="404040"/>
          <w:lang w:eastAsia="en-GB"/>
        </w:rPr>
      </w:pPr>
      <w:r w:rsidRPr="00FB7585">
        <w:rPr>
          <w:rFonts w:eastAsia="Times New Roman" w:cs="Helvetica"/>
          <w:color w:val="404040"/>
          <w:lang w:eastAsia="en-GB"/>
        </w:rPr>
        <w:t xml:space="preserve">Wild land - proportion of area that is completely natural, </w:t>
      </w:r>
      <w:proofErr w:type="spellStart"/>
      <w:r w:rsidRPr="00FB7585">
        <w:rPr>
          <w:rFonts w:eastAsia="Times New Roman" w:cs="Helvetica"/>
          <w:color w:val="404040"/>
          <w:lang w:eastAsia="en-GB"/>
        </w:rPr>
        <w:t>ie</w:t>
      </w:r>
      <w:proofErr w:type="spellEnd"/>
      <w:r w:rsidRPr="00FB7585">
        <w:rPr>
          <w:rFonts w:eastAsia="Times New Roman" w:cs="Helvetica"/>
          <w:color w:val="404040"/>
          <w:lang w:eastAsia="en-GB"/>
        </w:rPr>
        <w:t xml:space="preserve"> not farmland or parks (BBC analysis of Corine Land Cover 2012 data. </w:t>
      </w:r>
      <w:hyperlink r:id="rId7" w:history="1">
        <w:r w:rsidRPr="00FB7585">
          <w:rPr>
            <w:rFonts w:eastAsia="Times New Roman" w:cs="Helvetica"/>
            <w:b/>
            <w:bCs/>
            <w:color w:val="222222"/>
            <w:bdr w:val="none" w:sz="0" w:space="0" w:color="auto" w:frame="1"/>
            <w:lang w:eastAsia="en-GB"/>
          </w:rPr>
          <w:t>Read more here</w:t>
        </w:r>
      </w:hyperlink>
      <w:r w:rsidRPr="00FB7585">
        <w:rPr>
          <w:rFonts w:eastAsia="Times New Roman" w:cs="Helvetica"/>
          <w:color w:val="404040"/>
          <w:lang w:eastAsia="en-GB"/>
        </w:rPr>
        <w:t>)</w:t>
      </w:r>
    </w:p>
    <w:p w14:paraId="6B531325" w14:textId="77777777" w:rsidR="00FB7585" w:rsidRPr="00FB7585" w:rsidRDefault="00FB7585" w:rsidP="00FB7585">
      <w:pPr>
        <w:numPr>
          <w:ilvl w:val="0"/>
          <w:numId w:val="1"/>
        </w:numPr>
        <w:shd w:val="clear" w:color="auto" w:fill="FFFFFF"/>
        <w:spacing w:before="270" w:after="0" w:line="240" w:lineRule="auto"/>
        <w:ind w:left="300"/>
        <w:textAlignment w:val="baseline"/>
        <w:rPr>
          <w:rFonts w:eastAsia="Times New Roman" w:cs="Helvetica"/>
          <w:color w:val="404040"/>
          <w:lang w:eastAsia="en-GB"/>
        </w:rPr>
      </w:pPr>
      <w:r w:rsidRPr="00FB7585">
        <w:rPr>
          <w:rFonts w:eastAsia="Times New Roman" w:cs="Helvetica"/>
          <w:color w:val="404040"/>
          <w:lang w:eastAsia="en-GB"/>
        </w:rPr>
        <w:t xml:space="preserve">Buses - average number of buses per day and total miles of bus route as a proportion of the area (BBC analysis of </w:t>
      </w:r>
      <w:proofErr w:type="spellStart"/>
      <w:r w:rsidRPr="00FB7585">
        <w:rPr>
          <w:rFonts w:eastAsia="Times New Roman" w:cs="Helvetica"/>
          <w:color w:val="404040"/>
          <w:lang w:eastAsia="en-GB"/>
        </w:rPr>
        <w:t>Traveline</w:t>
      </w:r>
      <w:proofErr w:type="spellEnd"/>
      <w:r w:rsidRPr="00FB7585">
        <w:rPr>
          <w:rFonts w:eastAsia="Times New Roman" w:cs="Helvetica"/>
          <w:color w:val="404040"/>
          <w:lang w:eastAsia="en-GB"/>
        </w:rPr>
        <w:t xml:space="preserve"> National Dataset, August 2018)</w:t>
      </w:r>
    </w:p>
    <w:p w14:paraId="6D126CF2" w14:textId="77777777" w:rsidR="00FB7585" w:rsidRPr="00FB7585" w:rsidRDefault="00FB7585" w:rsidP="00FB7585">
      <w:pPr>
        <w:numPr>
          <w:ilvl w:val="0"/>
          <w:numId w:val="1"/>
        </w:numPr>
        <w:shd w:val="clear" w:color="auto" w:fill="FFFFFF"/>
        <w:spacing w:before="270" w:after="0" w:line="240" w:lineRule="auto"/>
        <w:ind w:left="300"/>
        <w:textAlignment w:val="baseline"/>
        <w:rPr>
          <w:rFonts w:eastAsia="Times New Roman" w:cs="Helvetica"/>
          <w:color w:val="404040"/>
          <w:lang w:eastAsia="en-GB"/>
        </w:rPr>
      </w:pPr>
      <w:r w:rsidRPr="00FB7585">
        <w:rPr>
          <w:rFonts w:eastAsia="Times New Roman" w:cs="Helvetica"/>
          <w:color w:val="404040"/>
          <w:lang w:eastAsia="en-GB"/>
        </w:rPr>
        <w:t>Mental health - number of months the area has hit its mental health target out of the past 12 (NHS Digital, Scottish Government, Stats Wales, 2017)</w:t>
      </w:r>
    </w:p>
    <w:p w14:paraId="76EA7F84" w14:textId="002705EF" w:rsidR="00FB7585" w:rsidRDefault="00FB7585" w:rsidP="00FB7585">
      <w:pPr>
        <w:shd w:val="clear" w:color="auto" w:fill="FFFFFF"/>
        <w:spacing w:before="270" w:after="0" w:line="240" w:lineRule="auto"/>
        <w:textAlignment w:val="baseline"/>
        <w:rPr>
          <w:rFonts w:eastAsia="Times New Roman" w:cs="Helvetica"/>
          <w:color w:val="404040"/>
          <w:lang w:eastAsia="en-GB"/>
        </w:rPr>
      </w:pPr>
      <w:r w:rsidRPr="00FB7585">
        <w:rPr>
          <w:rFonts w:eastAsia="Times New Roman" w:cs="Helvetica"/>
          <w:color w:val="404040"/>
          <w:lang w:eastAsia="en-GB"/>
        </w:rPr>
        <w:t>Mental health targets are different in each nation. In England the target is that 75% of people will be seen within six weeks. In Wales it's 80% within four weeks and in Scotland it's 90% within 18 weeks.</w:t>
      </w:r>
    </w:p>
    <w:p w14:paraId="741B45B6" w14:textId="77777777" w:rsidR="00FB7585" w:rsidRPr="00FB7585" w:rsidRDefault="00FB7585" w:rsidP="00FB7585">
      <w:pPr>
        <w:shd w:val="clear" w:color="auto" w:fill="FFFFFF"/>
        <w:spacing w:before="270" w:after="0" w:line="240" w:lineRule="auto"/>
        <w:textAlignment w:val="baseline"/>
        <w:rPr>
          <w:rFonts w:eastAsia="Times New Roman" w:cs="Helvetica"/>
          <w:color w:val="404040"/>
          <w:lang w:eastAsia="en-GB"/>
        </w:rPr>
      </w:pPr>
    </w:p>
    <w:p w14:paraId="1D2AD1AF" w14:textId="77777777" w:rsidR="00FB7585" w:rsidRPr="00FB7585" w:rsidRDefault="00FB7585" w:rsidP="00FB7585">
      <w:pPr>
        <w:shd w:val="clear" w:color="auto" w:fill="FFFFFF"/>
        <w:spacing w:before="480" w:after="0" w:line="240" w:lineRule="auto"/>
        <w:textAlignment w:val="baseline"/>
        <w:outlineLvl w:val="1"/>
        <w:rPr>
          <w:rFonts w:ascii="Helvetica" w:eastAsia="Times New Roman" w:hAnsi="Helvetica" w:cs="Helvetica"/>
          <w:b/>
          <w:bCs/>
          <w:color w:val="1E1E1E"/>
          <w:sz w:val="24"/>
          <w:szCs w:val="24"/>
          <w:lang w:eastAsia="en-GB"/>
        </w:rPr>
      </w:pPr>
      <w:r w:rsidRPr="00FB7585">
        <w:rPr>
          <w:rFonts w:ascii="Helvetica" w:eastAsia="Times New Roman" w:hAnsi="Helvetica" w:cs="Helvetica"/>
          <w:b/>
          <w:bCs/>
          <w:color w:val="1E1E1E"/>
          <w:sz w:val="24"/>
          <w:szCs w:val="24"/>
          <w:lang w:eastAsia="en-GB"/>
        </w:rPr>
        <w:lastRenderedPageBreak/>
        <w:t>Turning the data into scores</w:t>
      </w:r>
    </w:p>
    <w:p w14:paraId="0EBADB41" w14:textId="77777777" w:rsidR="00FB7585" w:rsidRPr="00FB7585" w:rsidRDefault="00FB7585" w:rsidP="00FB7585">
      <w:pPr>
        <w:shd w:val="clear" w:color="auto" w:fill="FFFFFF"/>
        <w:spacing w:before="270" w:after="0" w:line="240" w:lineRule="auto"/>
        <w:textAlignment w:val="baseline"/>
        <w:rPr>
          <w:rFonts w:eastAsia="Times New Roman" w:cs="Helvetica"/>
          <w:color w:val="404040"/>
          <w:lang w:eastAsia="en-GB"/>
        </w:rPr>
      </w:pPr>
      <w:r w:rsidRPr="00FB7585">
        <w:rPr>
          <w:rFonts w:eastAsia="Times New Roman" w:cs="Helvetica"/>
          <w:color w:val="404040"/>
          <w:lang w:eastAsia="en-GB"/>
        </w:rPr>
        <w:t>For each measure, the LAs' standardised data was transformed to fit on a scale from zero to 10, where a lower score means a poorer performance on that measure.</w:t>
      </w:r>
    </w:p>
    <w:p w14:paraId="3179F454" w14:textId="77777777" w:rsidR="00FB7585" w:rsidRPr="00FB7585" w:rsidRDefault="00FB7585" w:rsidP="00FB7585">
      <w:pPr>
        <w:shd w:val="clear" w:color="auto" w:fill="FFFFFF"/>
        <w:spacing w:before="270" w:after="0" w:line="240" w:lineRule="auto"/>
        <w:textAlignment w:val="baseline"/>
        <w:rPr>
          <w:rFonts w:eastAsia="Times New Roman" w:cs="Helvetica"/>
          <w:color w:val="404040"/>
          <w:lang w:eastAsia="en-GB"/>
        </w:rPr>
      </w:pPr>
      <w:r w:rsidRPr="00FB7585">
        <w:rPr>
          <w:rFonts w:eastAsia="Times New Roman" w:cs="Helvetica"/>
          <w:color w:val="404040"/>
          <w:lang w:eastAsia="en-GB"/>
        </w:rPr>
        <w:t>This was done in a way that prevented one unusually good (or bad) measure from dominating a local authority's score.</w:t>
      </w:r>
    </w:p>
    <w:p w14:paraId="2E9EF855" w14:textId="77777777" w:rsidR="00FB7585" w:rsidRPr="00FB7585" w:rsidRDefault="00FB7585" w:rsidP="00FB7585">
      <w:pPr>
        <w:shd w:val="clear" w:color="auto" w:fill="FFFFFF"/>
        <w:spacing w:before="270" w:after="0" w:line="240" w:lineRule="auto"/>
        <w:textAlignment w:val="baseline"/>
        <w:rPr>
          <w:rFonts w:eastAsia="Times New Roman" w:cs="Helvetica"/>
          <w:color w:val="404040"/>
          <w:lang w:eastAsia="en-GB"/>
        </w:rPr>
      </w:pPr>
      <w:r w:rsidRPr="00FB7585">
        <w:rPr>
          <w:rFonts w:eastAsia="Times New Roman" w:cs="Helvetica"/>
          <w:color w:val="404040"/>
          <w:lang w:eastAsia="en-GB"/>
        </w:rPr>
        <w:t>For those who like the details, the transformation involved centring and scaling each measure, squishing outliers with a sigmoid function, and rescaling the resulting scores so that the best and worst scores for each measure were 10 and zero.</w:t>
      </w:r>
    </w:p>
    <w:p w14:paraId="23A9A91A" w14:textId="77777777" w:rsidR="00FB7585" w:rsidRPr="00FB7585" w:rsidRDefault="00FB7585" w:rsidP="00FB7585">
      <w:pPr>
        <w:shd w:val="clear" w:color="auto" w:fill="FFFFFF"/>
        <w:spacing w:before="270" w:after="0" w:line="240" w:lineRule="auto"/>
        <w:textAlignment w:val="baseline"/>
        <w:rPr>
          <w:rFonts w:eastAsia="Times New Roman" w:cs="Helvetica"/>
          <w:color w:val="404040"/>
          <w:lang w:eastAsia="en-GB"/>
        </w:rPr>
      </w:pPr>
      <w:proofErr w:type="gramStart"/>
      <w:r w:rsidRPr="00FB7585">
        <w:rPr>
          <w:rFonts w:eastAsia="Times New Roman" w:cs="Helvetica"/>
          <w:color w:val="404040"/>
          <w:lang w:eastAsia="en-GB"/>
        </w:rPr>
        <w:t>So</w:t>
      </w:r>
      <w:proofErr w:type="gramEnd"/>
      <w:r w:rsidRPr="00FB7585">
        <w:rPr>
          <w:rFonts w:eastAsia="Times New Roman" w:cs="Helvetica"/>
          <w:color w:val="404040"/>
          <w:lang w:eastAsia="en-GB"/>
        </w:rPr>
        <w:t xml:space="preserve"> for example, a score of zero doesn't mean that a local authority has no bars, pubs or clubs - it means that it has the lowest number of venues per unit area.</w:t>
      </w:r>
    </w:p>
    <w:p w14:paraId="3EC90437" w14:textId="77777777" w:rsidR="00FB7585" w:rsidRPr="00FB7585" w:rsidRDefault="00FB7585" w:rsidP="00FB7585">
      <w:pPr>
        <w:shd w:val="clear" w:color="auto" w:fill="FFFFFF"/>
        <w:spacing w:before="270" w:after="0" w:line="240" w:lineRule="auto"/>
        <w:textAlignment w:val="baseline"/>
        <w:rPr>
          <w:rFonts w:eastAsia="Times New Roman" w:cs="Helvetica"/>
          <w:color w:val="404040"/>
          <w:lang w:eastAsia="en-GB"/>
        </w:rPr>
      </w:pPr>
      <w:r w:rsidRPr="00FB7585">
        <w:rPr>
          <w:rFonts w:eastAsia="Times New Roman" w:cs="Helvetica"/>
          <w:color w:val="404040"/>
          <w:lang w:eastAsia="en-GB"/>
        </w:rPr>
        <w:t>Each LA's total score is the average of its scores on each individual measure.</w:t>
      </w:r>
    </w:p>
    <w:p w14:paraId="40B38D8B" w14:textId="77777777" w:rsidR="00FB7585" w:rsidRPr="00FB7585" w:rsidRDefault="00FB7585" w:rsidP="00FB7585">
      <w:pPr>
        <w:shd w:val="clear" w:color="auto" w:fill="FFFFFF"/>
        <w:spacing w:before="270" w:after="0" w:line="240" w:lineRule="auto"/>
        <w:textAlignment w:val="baseline"/>
        <w:rPr>
          <w:rFonts w:eastAsia="Times New Roman" w:cs="Helvetica"/>
          <w:color w:val="404040"/>
          <w:lang w:eastAsia="en-GB"/>
        </w:rPr>
      </w:pPr>
      <w:r w:rsidRPr="00FB7585">
        <w:rPr>
          <w:rFonts w:eastAsia="Times New Roman" w:cs="Helvetica"/>
          <w:color w:val="404040"/>
          <w:lang w:eastAsia="en-GB"/>
        </w:rPr>
        <w:t>Although an LA can score between zero and 10 on any single measure, most authorities are a mixture of high and low scores so the average scores for LAs are bunched between three and seven.</w:t>
      </w:r>
    </w:p>
    <w:p w14:paraId="4349E5FD" w14:textId="77777777" w:rsidR="00FB7585" w:rsidRPr="00FB7585" w:rsidRDefault="00FB7585" w:rsidP="00FB7585">
      <w:pPr>
        <w:shd w:val="clear" w:color="auto" w:fill="FFFFFF"/>
        <w:spacing w:before="270" w:after="0" w:line="240" w:lineRule="auto"/>
        <w:textAlignment w:val="baseline"/>
        <w:rPr>
          <w:rFonts w:eastAsia="Times New Roman" w:cs="Helvetica"/>
          <w:color w:val="404040"/>
          <w:lang w:eastAsia="en-GB"/>
        </w:rPr>
      </w:pPr>
      <w:r w:rsidRPr="00FB7585">
        <w:rPr>
          <w:rFonts w:eastAsia="Times New Roman" w:cs="Helvetica"/>
          <w:color w:val="404040"/>
          <w:lang w:eastAsia="en-GB"/>
        </w:rPr>
        <w:t>When you enter your preferences to find your best place, we use a different technique to find the local authority that is closest to perfect for you.</w:t>
      </w:r>
    </w:p>
    <w:p w14:paraId="0508E23F" w14:textId="77777777" w:rsidR="00FB7585" w:rsidRPr="00FB7585" w:rsidRDefault="00FB7585" w:rsidP="00FB7585">
      <w:pPr>
        <w:shd w:val="clear" w:color="auto" w:fill="FFFFFF"/>
        <w:spacing w:before="270" w:after="0" w:line="240" w:lineRule="auto"/>
        <w:textAlignment w:val="baseline"/>
        <w:rPr>
          <w:rFonts w:eastAsia="Times New Roman" w:cs="Helvetica"/>
          <w:color w:val="404040"/>
          <w:lang w:eastAsia="en-GB"/>
        </w:rPr>
      </w:pPr>
      <w:r w:rsidRPr="00FB7585">
        <w:rPr>
          <w:rFonts w:eastAsia="Times New Roman" w:cs="Helvetica"/>
          <w:color w:val="404040"/>
          <w:lang w:eastAsia="en-GB"/>
        </w:rPr>
        <w:t>We defined "closest to perfect" as having the smallest weighted Euclidean distance from a 10 on every measure, with the weights defined by the preferences you enter.</w:t>
      </w:r>
    </w:p>
    <w:p w14:paraId="40DC3B5E" w14:textId="1AAA584E" w:rsidR="00FB7585" w:rsidRDefault="00FB7585" w:rsidP="00FB7585">
      <w:pPr>
        <w:shd w:val="clear" w:color="auto" w:fill="FFFFFF"/>
        <w:spacing w:before="270" w:after="0" w:line="240" w:lineRule="auto"/>
        <w:textAlignment w:val="baseline"/>
        <w:rPr>
          <w:rFonts w:eastAsia="Times New Roman" w:cs="Helvetica"/>
          <w:color w:val="404040"/>
          <w:lang w:eastAsia="en-GB"/>
        </w:rPr>
      </w:pPr>
      <w:r w:rsidRPr="00FB7585">
        <w:rPr>
          <w:rFonts w:eastAsia="Times New Roman" w:cs="Helvetica"/>
          <w:color w:val="404040"/>
          <w:lang w:eastAsia="en-GB"/>
        </w:rPr>
        <w:t>Because our map is based on one technique (the highest average score) and our preference calculator is based on another technique (the closest to perfect for your preferences), they don't always agree on the top three.</w:t>
      </w:r>
    </w:p>
    <w:p w14:paraId="140A6BA0" w14:textId="77777777" w:rsidR="00FB7585" w:rsidRPr="00FB7585" w:rsidRDefault="00FB7585" w:rsidP="00FB7585">
      <w:pPr>
        <w:shd w:val="clear" w:color="auto" w:fill="FFFFFF"/>
        <w:spacing w:before="270" w:after="0" w:line="240" w:lineRule="auto"/>
        <w:textAlignment w:val="baseline"/>
        <w:rPr>
          <w:rFonts w:eastAsia="Times New Roman" w:cs="Helvetica"/>
          <w:color w:val="404040"/>
          <w:lang w:eastAsia="en-GB"/>
        </w:rPr>
      </w:pPr>
    </w:p>
    <w:p w14:paraId="5BDE4CA1" w14:textId="77777777" w:rsidR="00FB7585" w:rsidRPr="00FB7585" w:rsidRDefault="00FB7585" w:rsidP="00FB7585">
      <w:pPr>
        <w:shd w:val="clear" w:color="auto" w:fill="FFFFFF"/>
        <w:spacing w:after="0" w:line="240" w:lineRule="auto"/>
        <w:textAlignment w:val="baseline"/>
        <w:rPr>
          <w:rFonts w:ascii="Helvetica" w:eastAsia="Times New Roman" w:hAnsi="Helvetica" w:cs="Helvetica"/>
          <w:color w:val="404040"/>
          <w:sz w:val="24"/>
          <w:szCs w:val="24"/>
          <w:lang w:eastAsia="en-GB"/>
        </w:rPr>
      </w:pPr>
      <w:r w:rsidRPr="00FB7585">
        <w:rPr>
          <w:rFonts w:ascii="inherit" w:eastAsia="Times New Roman" w:hAnsi="inherit" w:cs="Helvetica"/>
          <w:i/>
          <w:iCs/>
          <w:color w:val="404040"/>
          <w:sz w:val="24"/>
          <w:szCs w:val="24"/>
          <w:bdr w:val="none" w:sz="0" w:space="0" w:color="auto" w:frame="1"/>
          <w:lang w:eastAsia="en-GB"/>
        </w:rPr>
        <w:t>Know Your Place is a joint project by BBC Radio 1 Newsbeat and BBC Visual Journalism.</w:t>
      </w:r>
    </w:p>
    <w:p w14:paraId="404FCF52" w14:textId="77777777" w:rsidR="00FB7585" w:rsidRPr="00B572CB" w:rsidRDefault="00FB7585" w:rsidP="00B572CB">
      <w:pPr>
        <w:spacing w:after="0" w:line="240" w:lineRule="auto"/>
        <w:rPr>
          <w:sz w:val="20"/>
          <w:szCs w:val="20"/>
        </w:rPr>
      </w:pPr>
    </w:p>
    <w:sectPr w:rsidR="00FB7585" w:rsidRPr="00B572CB" w:rsidSect="00D013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1B8"/>
    <w:multiLevelType w:val="multilevel"/>
    <w:tmpl w:val="42D2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CB"/>
    <w:rsid w:val="00417918"/>
    <w:rsid w:val="00434938"/>
    <w:rsid w:val="009B6979"/>
    <w:rsid w:val="00B572CB"/>
    <w:rsid w:val="00B86CE5"/>
    <w:rsid w:val="00D013BF"/>
    <w:rsid w:val="00DA17B7"/>
    <w:rsid w:val="00EA4ECB"/>
    <w:rsid w:val="00FB7585"/>
    <w:rsid w:val="00FC0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51EF"/>
  <w15:chartTrackingRefBased/>
  <w15:docId w15:val="{F1ADC8E5-B0D7-4A3D-9B44-6D65FA06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04907">
      <w:bodyDiv w:val="1"/>
      <w:marLeft w:val="0"/>
      <w:marRight w:val="0"/>
      <w:marTop w:val="0"/>
      <w:marBottom w:val="0"/>
      <w:divBdr>
        <w:top w:val="none" w:sz="0" w:space="0" w:color="auto"/>
        <w:left w:val="none" w:sz="0" w:space="0" w:color="auto"/>
        <w:bottom w:val="none" w:sz="0" w:space="0" w:color="auto"/>
        <w:right w:val="none" w:sz="0" w:space="0" w:color="auto"/>
      </w:divBdr>
    </w:div>
    <w:div w:id="1196425644">
      <w:bodyDiv w:val="1"/>
      <w:marLeft w:val="0"/>
      <w:marRight w:val="0"/>
      <w:marTop w:val="0"/>
      <w:marBottom w:val="0"/>
      <w:divBdr>
        <w:top w:val="none" w:sz="0" w:space="0" w:color="auto"/>
        <w:left w:val="none" w:sz="0" w:space="0" w:color="auto"/>
        <w:bottom w:val="none" w:sz="0" w:space="0" w:color="auto"/>
        <w:right w:val="none" w:sz="0" w:space="0" w:color="auto"/>
      </w:divBdr>
      <w:divsChild>
        <w:div w:id="345257853">
          <w:marLeft w:val="0"/>
          <w:marRight w:val="0"/>
          <w:marTop w:val="0"/>
          <w:marBottom w:val="0"/>
          <w:divBdr>
            <w:top w:val="none" w:sz="0" w:space="0" w:color="auto"/>
            <w:left w:val="none" w:sz="0" w:space="0" w:color="auto"/>
            <w:bottom w:val="none" w:sz="0" w:space="0" w:color="auto"/>
            <w:right w:val="none" w:sz="0" w:space="0" w:color="auto"/>
          </w:divBdr>
          <w:divsChild>
            <w:div w:id="244414479">
              <w:marLeft w:val="0"/>
              <w:marRight w:val="0"/>
              <w:marTop w:val="0"/>
              <w:marBottom w:val="0"/>
              <w:divBdr>
                <w:top w:val="none" w:sz="0" w:space="0" w:color="auto"/>
                <w:left w:val="none" w:sz="0" w:space="0" w:color="auto"/>
                <w:bottom w:val="none" w:sz="0" w:space="0" w:color="auto"/>
                <w:right w:val="none" w:sz="0" w:space="0" w:color="auto"/>
              </w:divBdr>
              <w:divsChild>
                <w:div w:id="652835192">
                  <w:marLeft w:val="0"/>
                  <w:marRight w:val="0"/>
                  <w:marTop w:val="0"/>
                  <w:marBottom w:val="0"/>
                  <w:divBdr>
                    <w:top w:val="none" w:sz="0" w:space="0" w:color="auto"/>
                    <w:left w:val="none" w:sz="0" w:space="0" w:color="auto"/>
                    <w:bottom w:val="none" w:sz="0" w:space="0" w:color="auto"/>
                    <w:right w:val="none" w:sz="0" w:space="0" w:color="auto"/>
                  </w:divBdr>
                  <w:divsChild>
                    <w:div w:id="13708828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78456734">
      <w:bodyDiv w:val="1"/>
      <w:marLeft w:val="0"/>
      <w:marRight w:val="0"/>
      <w:marTop w:val="0"/>
      <w:marBottom w:val="0"/>
      <w:divBdr>
        <w:top w:val="none" w:sz="0" w:space="0" w:color="auto"/>
        <w:left w:val="none" w:sz="0" w:space="0" w:color="auto"/>
        <w:bottom w:val="none" w:sz="0" w:space="0" w:color="auto"/>
        <w:right w:val="none" w:sz="0" w:space="0" w:color="auto"/>
      </w:divBdr>
      <w:divsChild>
        <w:div w:id="111899284">
          <w:marLeft w:val="0"/>
          <w:marRight w:val="0"/>
          <w:marTop w:val="0"/>
          <w:marBottom w:val="0"/>
          <w:divBdr>
            <w:top w:val="none" w:sz="0" w:space="0" w:color="auto"/>
            <w:left w:val="none" w:sz="0" w:space="0" w:color="auto"/>
            <w:bottom w:val="none" w:sz="0" w:space="0" w:color="auto"/>
            <w:right w:val="none" w:sz="0" w:space="0" w:color="auto"/>
          </w:divBdr>
          <w:divsChild>
            <w:div w:id="1625575460">
              <w:marLeft w:val="0"/>
              <w:marRight w:val="0"/>
              <w:marTop w:val="0"/>
              <w:marBottom w:val="0"/>
              <w:divBdr>
                <w:top w:val="none" w:sz="0" w:space="0" w:color="auto"/>
                <w:left w:val="none" w:sz="0" w:space="0" w:color="auto"/>
                <w:bottom w:val="none" w:sz="0" w:space="0" w:color="auto"/>
                <w:right w:val="none" w:sz="0" w:space="0" w:color="auto"/>
              </w:divBdr>
              <w:divsChild>
                <w:div w:id="26833600">
                  <w:marLeft w:val="0"/>
                  <w:marRight w:val="0"/>
                  <w:marTop w:val="0"/>
                  <w:marBottom w:val="0"/>
                  <w:divBdr>
                    <w:top w:val="none" w:sz="0" w:space="0" w:color="auto"/>
                    <w:left w:val="none" w:sz="0" w:space="0" w:color="auto"/>
                    <w:bottom w:val="none" w:sz="0" w:space="0" w:color="auto"/>
                    <w:right w:val="none" w:sz="0" w:space="0" w:color="auto"/>
                  </w:divBdr>
                  <w:divsChild>
                    <w:div w:id="199518363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57545152">
          <w:marLeft w:val="0"/>
          <w:marRight w:val="0"/>
          <w:marTop w:val="0"/>
          <w:marBottom w:val="0"/>
          <w:divBdr>
            <w:top w:val="none" w:sz="0" w:space="0" w:color="auto"/>
            <w:left w:val="none" w:sz="0" w:space="0" w:color="auto"/>
            <w:bottom w:val="none" w:sz="0" w:space="0" w:color="auto"/>
            <w:right w:val="none" w:sz="0" w:space="0" w:color="auto"/>
          </w:divBdr>
          <w:divsChild>
            <w:div w:id="804470891">
              <w:marLeft w:val="0"/>
              <w:marRight w:val="0"/>
              <w:marTop w:val="0"/>
              <w:marBottom w:val="0"/>
              <w:divBdr>
                <w:top w:val="none" w:sz="0" w:space="0" w:color="auto"/>
                <w:left w:val="none" w:sz="0" w:space="0" w:color="auto"/>
                <w:bottom w:val="none" w:sz="0" w:space="0" w:color="auto"/>
                <w:right w:val="none" w:sz="0" w:space="0" w:color="auto"/>
              </w:divBdr>
            </w:div>
          </w:divsChild>
        </w:div>
        <w:div w:id="1382483607">
          <w:marLeft w:val="0"/>
          <w:marRight w:val="0"/>
          <w:marTop w:val="0"/>
          <w:marBottom w:val="0"/>
          <w:divBdr>
            <w:top w:val="none" w:sz="0" w:space="0" w:color="auto"/>
            <w:left w:val="none" w:sz="0" w:space="0" w:color="auto"/>
            <w:bottom w:val="none" w:sz="0" w:space="0" w:color="auto"/>
            <w:right w:val="none" w:sz="0" w:space="0" w:color="auto"/>
          </w:divBdr>
          <w:divsChild>
            <w:div w:id="583539257">
              <w:marLeft w:val="0"/>
              <w:marRight w:val="0"/>
              <w:marTop w:val="0"/>
              <w:marBottom w:val="0"/>
              <w:divBdr>
                <w:top w:val="none" w:sz="0" w:space="0" w:color="auto"/>
                <w:left w:val="none" w:sz="0" w:space="0" w:color="auto"/>
                <w:bottom w:val="single" w:sz="6" w:space="0" w:color="E4D9F2"/>
                <w:right w:val="none" w:sz="0" w:space="0" w:color="auto"/>
              </w:divBdr>
              <w:divsChild>
                <w:div w:id="804927246">
                  <w:marLeft w:val="0"/>
                  <w:marRight w:val="120"/>
                  <w:marTop w:val="0"/>
                  <w:marBottom w:val="0"/>
                  <w:divBdr>
                    <w:top w:val="none" w:sz="0" w:space="0" w:color="auto"/>
                    <w:left w:val="none" w:sz="0" w:space="0" w:color="auto"/>
                    <w:bottom w:val="none" w:sz="0" w:space="0" w:color="auto"/>
                    <w:right w:val="none" w:sz="0" w:space="0" w:color="auto"/>
                  </w:divBdr>
                </w:div>
              </w:divsChild>
            </w:div>
            <w:div w:id="484442164">
              <w:marLeft w:val="0"/>
              <w:marRight w:val="0"/>
              <w:marTop w:val="0"/>
              <w:marBottom w:val="0"/>
              <w:divBdr>
                <w:top w:val="none" w:sz="0" w:space="0" w:color="auto"/>
                <w:left w:val="none" w:sz="0" w:space="0" w:color="auto"/>
                <w:bottom w:val="none" w:sz="0" w:space="0" w:color="auto"/>
                <w:right w:val="none" w:sz="0" w:space="0" w:color="auto"/>
              </w:divBdr>
              <w:divsChild>
                <w:div w:id="1260262631">
                  <w:marLeft w:val="0"/>
                  <w:marRight w:val="0"/>
                  <w:marTop w:val="0"/>
                  <w:marBottom w:val="0"/>
                  <w:divBdr>
                    <w:top w:val="none" w:sz="0" w:space="0" w:color="auto"/>
                    <w:left w:val="none" w:sz="0" w:space="0" w:color="auto"/>
                    <w:bottom w:val="none" w:sz="0" w:space="0" w:color="auto"/>
                    <w:right w:val="none" w:sz="0" w:space="0" w:color="auto"/>
                  </w:divBdr>
                  <w:divsChild>
                    <w:div w:id="436096151">
                      <w:marLeft w:val="0"/>
                      <w:marRight w:val="0"/>
                      <w:marTop w:val="0"/>
                      <w:marBottom w:val="0"/>
                      <w:divBdr>
                        <w:top w:val="none" w:sz="0" w:space="0" w:color="auto"/>
                        <w:left w:val="none" w:sz="0" w:space="0" w:color="auto"/>
                        <w:bottom w:val="none" w:sz="0" w:space="0" w:color="auto"/>
                        <w:right w:val="none" w:sz="0" w:space="0" w:color="auto"/>
                      </w:divBdr>
                    </w:div>
                  </w:divsChild>
                </w:div>
                <w:div w:id="766312635">
                  <w:marLeft w:val="0"/>
                  <w:marRight w:val="0"/>
                  <w:marTop w:val="0"/>
                  <w:marBottom w:val="0"/>
                  <w:divBdr>
                    <w:top w:val="none" w:sz="0" w:space="0" w:color="auto"/>
                    <w:left w:val="none" w:sz="0" w:space="0" w:color="auto"/>
                    <w:bottom w:val="none" w:sz="0" w:space="0" w:color="auto"/>
                    <w:right w:val="none" w:sz="0" w:space="0" w:color="auto"/>
                  </w:divBdr>
                  <w:divsChild>
                    <w:div w:id="1742101104">
                      <w:marLeft w:val="0"/>
                      <w:marRight w:val="0"/>
                      <w:marTop w:val="0"/>
                      <w:marBottom w:val="0"/>
                      <w:divBdr>
                        <w:top w:val="none" w:sz="0" w:space="0" w:color="auto"/>
                        <w:left w:val="none" w:sz="0" w:space="0" w:color="auto"/>
                        <w:bottom w:val="none" w:sz="0" w:space="0" w:color="auto"/>
                        <w:right w:val="none" w:sz="0" w:space="0" w:color="auto"/>
                      </w:divBdr>
                    </w:div>
                  </w:divsChild>
                </w:div>
                <w:div w:id="1212771689">
                  <w:marLeft w:val="0"/>
                  <w:marRight w:val="0"/>
                  <w:marTop w:val="0"/>
                  <w:marBottom w:val="0"/>
                  <w:divBdr>
                    <w:top w:val="none" w:sz="0" w:space="0" w:color="auto"/>
                    <w:left w:val="none" w:sz="0" w:space="0" w:color="auto"/>
                    <w:bottom w:val="none" w:sz="0" w:space="0" w:color="auto"/>
                    <w:right w:val="none" w:sz="0" w:space="0" w:color="auto"/>
                  </w:divBdr>
                  <w:divsChild>
                    <w:div w:id="171382747">
                      <w:marLeft w:val="0"/>
                      <w:marRight w:val="0"/>
                      <w:marTop w:val="0"/>
                      <w:marBottom w:val="0"/>
                      <w:divBdr>
                        <w:top w:val="none" w:sz="0" w:space="0" w:color="auto"/>
                        <w:left w:val="none" w:sz="0" w:space="0" w:color="auto"/>
                        <w:bottom w:val="none" w:sz="0" w:space="0" w:color="auto"/>
                        <w:right w:val="none" w:sz="0" w:space="0" w:color="auto"/>
                      </w:divBdr>
                    </w:div>
                  </w:divsChild>
                </w:div>
                <w:div w:id="1117063112">
                  <w:marLeft w:val="0"/>
                  <w:marRight w:val="0"/>
                  <w:marTop w:val="0"/>
                  <w:marBottom w:val="0"/>
                  <w:divBdr>
                    <w:top w:val="none" w:sz="0" w:space="0" w:color="auto"/>
                    <w:left w:val="none" w:sz="0" w:space="0" w:color="auto"/>
                    <w:bottom w:val="none" w:sz="0" w:space="0" w:color="auto"/>
                    <w:right w:val="none" w:sz="0" w:space="0" w:color="auto"/>
                  </w:divBdr>
                  <w:divsChild>
                    <w:div w:id="2108109149">
                      <w:marLeft w:val="0"/>
                      <w:marRight w:val="0"/>
                      <w:marTop w:val="0"/>
                      <w:marBottom w:val="0"/>
                      <w:divBdr>
                        <w:top w:val="none" w:sz="0" w:space="0" w:color="auto"/>
                        <w:left w:val="none" w:sz="0" w:space="0" w:color="auto"/>
                        <w:bottom w:val="none" w:sz="0" w:space="0" w:color="auto"/>
                        <w:right w:val="none" w:sz="0" w:space="0" w:color="auto"/>
                      </w:divBdr>
                    </w:div>
                  </w:divsChild>
                </w:div>
                <w:div w:id="465047675">
                  <w:marLeft w:val="0"/>
                  <w:marRight w:val="0"/>
                  <w:marTop w:val="0"/>
                  <w:marBottom w:val="0"/>
                  <w:divBdr>
                    <w:top w:val="none" w:sz="0" w:space="0" w:color="auto"/>
                    <w:left w:val="none" w:sz="0" w:space="0" w:color="auto"/>
                    <w:bottom w:val="none" w:sz="0" w:space="0" w:color="auto"/>
                    <w:right w:val="none" w:sz="0" w:space="0" w:color="auto"/>
                  </w:divBdr>
                  <w:divsChild>
                    <w:div w:id="113989128">
                      <w:marLeft w:val="0"/>
                      <w:marRight w:val="0"/>
                      <w:marTop w:val="0"/>
                      <w:marBottom w:val="0"/>
                      <w:divBdr>
                        <w:top w:val="none" w:sz="0" w:space="0" w:color="auto"/>
                        <w:left w:val="none" w:sz="0" w:space="0" w:color="auto"/>
                        <w:bottom w:val="none" w:sz="0" w:space="0" w:color="auto"/>
                        <w:right w:val="none" w:sz="0" w:space="0" w:color="auto"/>
                      </w:divBdr>
                    </w:div>
                  </w:divsChild>
                </w:div>
                <w:div w:id="748501246">
                  <w:marLeft w:val="0"/>
                  <w:marRight w:val="0"/>
                  <w:marTop w:val="0"/>
                  <w:marBottom w:val="0"/>
                  <w:divBdr>
                    <w:top w:val="none" w:sz="0" w:space="0" w:color="auto"/>
                    <w:left w:val="none" w:sz="0" w:space="0" w:color="auto"/>
                    <w:bottom w:val="none" w:sz="0" w:space="0" w:color="auto"/>
                    <w:right w:val="none" w:sz="0" w:space="0" w:color="auto"/>
                  </w:divBdr>
                  <w:divsChild>
                    <w:div w:id="1402867948">
                      <w:marLeft w:val="0"/>
                      <w:marRight w:val="0"/>
                      <w:marTop w:val="0"/>
                      <w:marBottom w:val="0"/>
                      <w:divBdr>
                        <w:top w:val="none" w:sz="0" w:space="0" w:color="auto"/>
                        <w:left w:val="none" w:sz="0" w:space="0" w:color="auto"/>
                        <w:bottom w:val="none" w:sz="0" w:space="0" w:color="auto"/>
                        <w:right w:val="none" w:sz="0" w:space="0" w:color="auto"/>
                      </w:divBdr>
                    </w:div>
                  </w:divsChild>
                </w:div>
                <w:div w:id="1450590072">
                  <w:marLeft w:val="0"/>
                  <w:marRight w:val="0"/>
                  <w:marTop w:val="0"/>
                  <w:marBottom w:val="0"/>
                  <w:divBdr>
                    <w:top w:val="none" w:sz="0" w:space="0" w:color="auto"/>
                    <w:left w:val="none" w:sz="0" w:space="0" w:color="auto"/>
                    <w:bottom w:val="none" w:sz="0" w:space="0" w:color="auto"/>
                    <w:right w:val="none" w:sz="0" w:space="0" w:color="auto"/>
                  </w:divBdr>
                  <w:divsChild>
                    <w:div w:id="236257486">
                      <w:marLeft w:val="0"/>
                      <w:marRight w:val="0"/>
                      <w:marTop w:val="0"/>
                      <w:marBottom w:val="0"/>
                      <w:divBdr>
                        <w:top w:val="none" w:sz="0" w:space="0" w:color="auto"/>
                        <w:left w:val="none" w:sz="0" w:space="0" w:color="auto"/>
                        <w:bottom w:val="none" w:sz="0" w:space="0" w:color="auto"/>
                        <w:right w:val="none" w:sz="0" w:space="0" w:color="auto"/>
                      </w:divBdr>
                    </w:div>
                  </w:divsChild>
                </w:div>
                <w:div w:id="1669288334">
                  <w:marLeft w:val="0"/>
                  <w:marRight w:val="0"/>
                  <w:marTop w:val="0"/>
                  <w:marBottom w:val="0"/>
                  <w:divBdr>
                    <w:top w:val="none" w:sz="0" w:space="0" w:color="auto"/>
                    <w:left w:val="none" w:sz="0" w:space="0" w:color="auto"/>
                    <w:bottom w:val="none" w:sz="0" w:space="0" w:color="auto"/>
                    <w:right w:val="none" w:sz="0" w:space="0" w:color="auto"/>
                  </w:divBdr>
                  <w:divsChild>
                    <w:div w:id="1825312461">
                      <w:marLeft w:val="0"/>
                      <w:marRight w:val="0"/>
                      <w:marTop w:val="0"/>
                      <w:marBottom w:val="0"/>
                      <w:divBdr>
                        <w:top w:val="none" w:sz="0" w:space="0" w:color="auto"/>
                        <w:left w:val="none" w:sz="0" w:space="0" w:color="auto"/>
                        <w:bottom w:val="none" w:sz="0" w:space="0" w:color="auto"/>
                        <w:right w:val="none" w:sz="0" w:space="0" w:color="auto"/>
                      </w:divBdr>
                    </w:div>
                  </w:divsChild>
                </w:div>
                <w:div w:id="1428504574">
                  <w:marLeft w:val="0"/>
                  <w:marRight w:val="0"/>
                  <w:marTop w:val="0"/>
                  <w:marBottom w:val="0"/>
                  <w:divBdr>
                    <w:top w:val="none" w:sz="0" w:space="0" w:color="auto"/>
                    <w:left w:val="none" w:sz="0" w:space="0" w:color="auto"/>
                    <w:bottom w:val="none" w:sz="0" w:space="0" w:color="auto"/>
                    <w:right w:val="none" w:sz="0" w:space="0" w:color="auto"/>
                  </w:divBdr>
                  <w:divsChild>
                    <w:div w:id="13891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news/uk-419012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newsbeat-4681525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Shinkfield</dc:creator>
  <cp:keywords/>
  <dc:description/>
  <cp:lastModifiedBy>Carole Shinkfield</cp:lastModifiedBy>
  <cp:revision>6</cp:revision>
  <dcterms:created xsi:type="dcterms:W3CDTF">2019-02-06T13:00:00Z</dcterms:created>
  <dcterms:modified xsi:type="dcterms:W3CDTF">2019-02-06T22:06:00Z</dcterms:modified>
</cp:coreProperties>
</file>